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45547" w14:textId="77777777" w:rsidR="0002617B" w:rsidRDefault="0002617B" w:rsidP="00356B07">
      <w:pPr>
        <w:spacing w:after="0" w:line="240" w:lineRule="auto"/>
        <w:jc w:val="center"/>
        <w:rPr>
          <w:rFonts w:cstheme="minorHAnsi"/>
          <w:b/>
          <w:color w:val="70AD47" w:themeColor="accent6"/>
        </w:rPr>
      </w:pPr>
      <w:r w:rsidRPr="0002617B">
        <w:rPr>
          <w:rFonts w:cstheme="minorHAnsi"/>
          <w:b/>
          <w:color w:val="70AD47" w:themeColor="accent6"/>
        </w:rPr>
        <w:t xml:space="preserve">Technical Field Program Manager – Mali </w:t>
      </w:r>
    </w:p>
    <w:p w14:paraId="2A097E40" w14:textId="78A17EE4" w:rsidR="00356B07" w:rsidRPr="00CE2763" w:rsidRDefault="00356B07" w:rsidP="00356B07">
      <w:pPr>
        <w:spacing w:after="0" w:line="240" w:lineRule="auto"/>
        <w:jc w:val="center"/>
        <w:rPr>
          <w:rFonts w:cstheme="minorHAnsi"/>
          <w:color w:val="70AD47" w:themeColor="accent6"/>
        </w:rPr>
      </w:pPr>
      <w:r w:rsidRPr="00CE2763">
        <w:rPr>
          <w:rFonts w:cstheme="minorHAnsi"/>
          <w:color w:val="70AD47" w:themeColor="accent6"/>
        </w:rPr>
        <w:t xml:space="preserve">Location: </w:t>
      </w:r>
      <w:r w:rsidR="00F17514">
        <w:rPr>
          <w:rFonts w:cstheme="minorHAnsi"/>
          <w:color w:val="70AD47" w:themeColor="accent6"/>
        </w:rPr>
        <w:t>Bamako, Mali</w:t>
      </w:r>
    </w:p>
    <w:p w14:paraId="493D21F6" w14:textId="4CBA6B10" w:rsidR="00356B07" w:rsidRPr="00CE2763" w:rsidRDefault="00356B07" w:rsidP="00356B07">
      <w:pPr>
        <w:spacing w:after="0" w:line="240" w:lineRule="auto"/>
        <w:jc w:val="center"/>
        <w:rPr>
          <w:rFonts w:cstheme="minorHAnsi"/>
          <w:color w:val="70AD47" w:themeColor="accent6"/>
        </w:rPr>
      </w:pPr>
      <w:bookmarkStart w:id="0" w:name="_Hlk175897347"/>
      <w:r w:rsidRPr="00CE2763">
        <w:rPr>
          <w:rFonts w:cstheme="minorHAnsi"/>
          <w:color w:val="70AD47" w:themeColor="accent6"/>
        </w:rPr>
        <w:t xml:space="preserve">Job Reference: </w:t>
      </w:r>
      <w:bookmarkStart w:id="1" w:name="_Hlk156482351"/>
      <w:r w:rsidR="00C444FB">
        <w:rPr>
          <w:rFonts w:cstheme="minorHAnsi"/>
          <w:color w:val="70AD47" w:themeColor="accent6"/>
        </w:rPr>
        <w:t>TFPM</w:t>
      </w:r>
      <w:r w:rsidRPr="00CE2763">
        <w:rPr>
          <w:rFonts w:cstheme="minorHAnsi"/>
          <w:color w:val="70AD47" w:themeColor="accent6"/>
        </w:rPr>
        <w:t>/</w:t>
      </w:r>
      <w:r w:rsidR="008E4761" w:rsidRPr="00CE2763">
        <w:rPr>
          <w:rFonts w:cstheme="minorHAnsi"/>
          <w:color w:val="70AD47" w:themeColor="accent6"/>
        </w:rPr>
        <w:t>PD</w:t>
      </w:r>
      <w:r w:rsidRPr="00CE2763">
        <w:rPr>
          <w:rFonts w:cstheme="minorHAnsi"/>
          <w:color w:val="70AD47" w:themeColor="accent6"/>
        </w:rPr>
        <w:t>/</w:t>
      </w:r>
      <w:r w:rsidR="00C444FB">
        <w:rPr>
          <w:rFonts w:cstheme="minorHAnsi"/>
          <w:color w:val="70AD47" w:themeColor="accent6"/>
        </w:rPr>
        <w:t>ML</w:t>
      </w:r>
      <w:r w:rsidRPr="00CE2763">
        <w:rPr>
          <w:rFonts w:cstheme="minorHAnsi"/>
          <w:color w:val="70AD47" w:themeColor="accent6"/>
        </w:rPr>
        <w:t>/</w:t>
      </w:r>
      <w:r w:rsidR="00EF517A">
        <w:rPr>
          <w:rFonts w:cstheme="minorHAnsi"/>
          <w:color w:val="70AD47" w:themeColor="accent6"/>
        </w:rPr>
        <w:t>0</w:t>
      </w:r>
      <w:r w:rsidR="00C444FB">
        <w:rPr>
          <w:rFonts w:cstheme="minorHAnsi"/>
          <w:color w:val="70AD47" w:themeColor="accent6"/>
        </w:rPr>
        <w:t>2</w:t>
      </w:r>
      <w:r w:rsidRPr="00CE2763">
        <w:rPr>
          <w:rFonts w:cstheme="minorHAnsi"/>
          <w:color w:val="70AD47" w:themeColor="accent6"/>
        </w:rPr>
        <w:t>/202</w:t>
      </w:r>
      <w:bookmarkEnd w:id="1"/>
      <w:r w:rsidR="00EF517A">
        <w:rPr>
          <w:rFonts w:cstheme="minorHAnsi"/>
          <w:color w:val="70AD47" w:themeColor="accent6"/>
        </w:rPr>
        <w:t>6</w:t>
      </w:r>
    </w:p>
    <w:bookmarkEnd w:id="0"/>
    <w:p w14:paraId="494CA37F" w14:textId="77777777" w:rsidR="00356B07" w:rsidRPr="00853E06" w:rsidRDefault="00356B07" w:rsidP="00356B07">
      <w:pPr>
        <w:spacing w:after="0" w:line="240" w:lineRule="auto"/>
        <w:jc w:val="both"/>
        <w:rPr>
          <w:rFonts w:cstheme="minorHAnsi"/>
          <w:color w:val="385623" w:themeColor="accent6" w:themeShade="80"/>
        </w:rPr>
      </w:pPr>
    </w:p>
    <w:p w14:paraId="1C2923C5" w14:textId="77777777" w:rsidR="00356B07" w:rsidRPr="00853E06" w:rsidRDefault="00356B07" w:rsidP="00356B07">
      <w:pPr>
        <w:spacing w:after="0" w:line="240" w:lineRule="auto"/>
        <w:jc w:val="both"/>
        <w:rPr>
          <w:rFonts w:cstheme="minorHAnsi"/>
          <w:b/>
          <w:bCs/>
          <w:color w:val="70AD47" w:themeColor="accent6"/>
        </w:rPr>
      </w:pPr>
      <w:r w:rsidRPr="00853E06">
        <w:rPr>
          <w:rFonts w:cstheme="minorHAnsi"/>
          <w:b/>
          <w:bCs/>
          <w:color w:val="70AD47" w:themeColor="accent6"/>
        </w:rPr>
        <w:t>AGRA and its Work to Transform Agriculture</w:t>
      </w:r>
    </w:p>
    <w:p w14:paraId="714DEDDE" w14:textId="77777777" w:rsidR="00356B07" w:rsidRPr="00853E06" w:rsidRDefault="00356B07" w:rsidP="00356B07">
      <w:pPr>
        <w:spacing w:after="0" w:line="240" w:lineRule="auto"/>
        <w:jc w:val="both"/>
        <w:rPr>
          <w:rFonts w:cstheme="minorHAnsi"/>
        </w:rPr>
      </w:pPr>
    </w:p>
    <w:p w14:paraId="55AB4B6B" w14:textId="77777777" w:rsidR="00356B07" w:rsidRPr="00853E06" w:rsidRDefault="00356B07" w:rsidP="00356B07">
      <w:pPr>
        <w:spacing w:after="0" w:line="240" w:lineRule="auto"/>
        <w:jc w:val="both"/>
        <w:rPr>
          <w:rFonts w:cstheme="minorHAnsi"/>
        </w:rPr>
      </w:pPr>
      <w:r w:rsidRPr="00853E06">
        <w:rPr>
          <w:rFonts w:cstheme="minorHAnsi"/>
        </w:rPr>
        <w:t xml:space="preserve">AGRA is an African-led institution that actively supports the drive towards inclusive agricultural transformation and sustainable food systems. We do this by empowering the continent’s 33 million smallholder farming households to transform their agriculture from a struggle to survive to profitable businesses. The continent’s farmers regularly face challenges, and we aspire to provide uniquely African solutions that respond to their agricultural and environmental challenges, leading to increased harvests for reduced hunger and more income. </w:t>
      </w:r>
    </w:p>
    <w:p w14:paraId="277925C2" w14:textId="77777777" w:rsidR="00356B07" w:rsidRPr="00853E06" w:rsidRDefault="00356B07" w:rsidP="00356B07">
      <w:pPr>
        <w:spacing w:after="0" w:line="240" w:lineRule="auto"/>
        <w:jc w:val="both"/>
        <w:rPr>
          <w:rFonts w:cstheme="minorHAnsi"/>
        </w:rPr>
      </w:pPr>
    </w:p>
    <w:p w14:paraId="6DAA4DCE" w14:textId="77777777" w:rsidR="00356B07" w:rsidRPr="00853E06" w:rsidRDefault="00356B07" w:rsidP="00356B07">
      <w:pPr>
        <w:spacing w:after="0" w:line="240" w:lineRule="auto"/>
        <w:jc w:val="both"/>
        <w:rPr>
          <w:rFonts w:cstheme="minorHAnsi"/>
        </w:rPr>
      </w:pPr>
      <w:r w:rsidRPr="00853E06">
        <w:rPr>
          <w:rFonts w:cstheme="minorHAnsi"/>
        </w:rPr>
        <w:t xml:space="preserve">Working in alignment with the development priorities of our focus countries, we enable farmers to access improved and high-yielding seeds, gain knowledge on sustainable farming, and linkages to profitable markets. </w:t>
      </w:r>
    </w:p>
    <w:p w14:paraId="3977B8DE" w14:textId="77777777" w:rsidR="00356B07" w:rsidRPr="00853E06" w:rsidRDefault="00356B07" w:rsidP="00356B07">
      <w:pPr>
        <w:spacing w:after="0" w:line="240" w:lineRule="auto"/>
        <w:jc w:val="both"/>
        <w:rPr>
          <w:rFonts w:cstheme="minorHAnsi"/>
        </w:rPr>
      </w:pPr>
      <w:r w:rsidRPr="00853E06">
        <w:rPr>
          <w:rFonts w:cstheme="minorHAnsi"/>
        </w:rPr>
        <w:t>In our work, we aspire to build the alliances, partnerships, and networks required to drive an inclusive agricultural transformation. We work with our partners to create an equitable youth-friendly environment that harnesses the youth dividend on the continent to drive growth and facilitate open employment opportunities for young women and men. We achieve our key objectives through a focus on the following four areas of intervention:</w:t>
      </w:r>
    </w:p>
    <w:p w14:paraId="40FBFF2E" w14:textId="77777777" w:rsidR="00356B07" w:rsidRPr="00853E06" w:rsidRDefault="00356B07" w:rsidP="00356B07">
      <w:pPr>
        <w:spacing w:after="0" w:line="240" w:lineRule="auto"/>
        <w:jc w:val="both"/>
        <w:rPr>
          <w:rFonts w:cstheme="minorHAnsi"/>
        </w:rPr>
      </w:pPr>
    </w:p>
    <w:p w14:paraId="1E795C15" w14:textId="77777777" w:rsidR="00356B07" w:rsidRPr="00853E06" w:rsidRDefault="00356B07" w:rsidP="00B75E39">
      <w:pPr>
        <w:numPr>
          <w:ilvl w:val="0"/>
          <w:numId w:val="1"/>
        </w:numPr>
        <w:spacing w:after="0" w:line="240" w:lineRule="auto"/>
        <w:jc w:val="both"/>
        <w:rPr>
          <w:rFonts w:cstheme="minorHAnsi"/>
        </w:rPr>
      </w:pPr>
      <w:r w:rsidRPr="00853E06">
        <w:rPr>
          <w:rFonts w:cstheme="minorHAnsi"/>
        </w:rPr>
        <w:t xml:space="preserve">Policy and state capability - We support governments in creating an enabling environment for private sector involvement in agricultural transformation. </w:t>
      </w:r>
    </w:p>
    <w:p w14:paraId="30CE5956" w14:textId="77777777" w:rsidR="00356B07" w:rsidRPr="00853E06" w:rsidRDefault="00356B07" w:rsidP="00B75E39">
      <w:pPr>
        <w:numPr>
          <w:ilvl w:val="0"/>
          <w:numId w:val="1"/>
        </w:numPr>
        <w:spacing w:after="0" w:line="240" w:lineRule="auto"/>
        <w:jc w:val="both"/>
        <w:rPr>
          <w:rFonts w:cstheme="minorHAnsi"/>
        </w:rPr>
      </w:pPr>
      <w:r w:rsidRPr="00853E06">
        <w:rPr>
          <w:rFonts w:cstheme="minorHAnsi"/>
        </w:rPr>
        <w:t xml:space="preserve">Seed systems – We trigger higher productivity by increasing the availability and access to improved seeds by farmers allowing them to increase their harvests for food security and better incomes. </w:t>
      </w:r>
    </w:p>
    <w:p w14:paraId="77460B8F" w14:textId="77777777" w:rsidR="00356B07" w:rsidRPr="00853E06" w:rsidRDefault="00356B07" w:rsidP="00B75E39">
      <w:pPr>
        <w:numPr>
          <w:ilvl w:val="0"/>
          <w:numId w:val="1"/>
        </w:numPr>
        <w:spacing w:after="0" w:line="240" w:lineRule="auto"/>
        <w:jc w:val="both"/>
        <w:rPr>
          <w:rFonts w:cstheme="minorHAnsi"/>
        </w:rPr>
      </w:pPr>
      <w:r w:rsidRPr="00853E06">
        <w:rPr>
          <w:rFonts w:cstheme="minorHAnsi"/>
        </w:rPr>
        <w:t xml:space="preserve">Sustainable farming – We support farmers in building resilient farming systems for sustained high yields through interventions such as mechanization and irrigation. </w:t>
      </w:r>
    </w:p>
    <w:p w14:paraId="57F89FC2" w14:textId="73B0ACCB" w:rsidR="00465526" w:rsidRPr="009F3AC8" w:rsidRDefault="00356B07" w:rsidP="00B75E39">
      <w:pPr>
        <w:numPr>
          <w:ilvl w:val="0"/>
          <w:numId w:val="1"/>
        </w:numPr>
        <w:spacing w:after="0" w:line="240" w:lineRule="auto"/>
        <w:jc w:val="both"/>
        <w:rPr>
          <w:rFonts w:cstheme="minorHAnsi"/>
        </w:rPr>
      </w:pPr>
      <w:r w:rsidRPr="00853E06">
        <w:rPr>
          <w:rFonts w:cstheme="minorHAnsi"/>
        </w:rPr>
        <w:t>Inclusive markets and trade – We work to increase the linkages between farmers, and other market actors for a positive, sustained cycle of commercialization and reinvestment.</w:t>
      </w:r>
    </w:p>
    <w:p w14:paraId="64152044" w14:textId="77777777" w:rsidR="00261DB1" w:rsidRDefault="00261DB1" w:rsidP="00356B07">
      <w:pPr>
        <w:spacing w:after="0" w:line="240" w:lineRule="auto"/>
        <w:jc w:val="both"/>
        <w:rPr>
          <w:rFonts w:cstheme="minorHAnsi"/>
          <w:b/>
          <w:bCs/>
          <w:color w:val="70AD47" w:themeColor="accent6"/>
        </w:rPr>
      </w:pPr>
    </w:p>
    <w:p w14:paraId="2D0E9C3E" w14:textId="666C4EBA" w:rsidR="00356B07" w:rsidRPr="00853E06" w:rsidRDefault="00356B07" w:rsidP="00356B07">
      <w:pPr>
        <w:spacing w:after="0" w:line="240" w:lineRule="auto"/>
        <w:jc w:val="both"/>
        <w:rPr>
          <w:rFonts w:cstheme="minorHAnsi"/>
          <w:b/>
          <w:bCs/>
          <w:color w:val="70AD47" w:themeColor="accent6"/>
        </w:rPr>
      </w:pPr>
      <w:r w:rsidRPr="00853E06">
        <w:rPr>
          <w:rFonts w:cstheme="minorHAnsi"/>
          <w:b/>
          <w:bCs/>
          <w:color w:val="70AD47" w:themeColor="accent6"/>
        </w:rPr>
        <w:t>Why Join Us?</w:t>
      </w:r>
    </w:p>
    <w:p w14:paraId="248CBDA2" w14:textId="77777777" w:rsidR="00356B07" w:rsidRPr="00853E06" w:rsidRDefault="00356B07" w:rsidP="00356B07">
      <w:pPr>
        <w:spacing w:after="0" w:line="240" w:lineRule="auto"/>
        <w:jc w:val="both"/>
        <w:rPr>
          <w:rFonts w:cstheme="minorHAnsi"/>
        </w:rPr>
      </w:pPr>
    </w:p>
    <w:p w14:paraId="4653B1CA" w14:textId="77777777" w:rsidR="00356B07" w:rsidRPr="00853E06" w:rsidRDefault="00356B07" w:rsidP="00356B07">
      <w:pPr>
        <w:spacing w:after="0" w:line="240" w:lineRule="auto"/>
        <w:jc w:val="both"/>
        <w:rPr>
          <w:rFonts w:cstheme="minorHAnsi"/>
        </w:rPr>
      </w:pPr>
      <w:r w:rsidRPr="00853E06">
        <w:rPr>
          <w:rFonts w:cstheme="minorHAnsi"/>
        </w:rPr>
        <w:t>People are the heartbeat of our organization and remain the true drivers of our delivery, impact, and success.</w:t>
      </w:r>
    </w:p>
    <w:p w14:paraId="13D8663B" w14:textId="77777777" w:rsidR="00356B07" w:rsidRPr="00853E06" w:rsidRDefault="00356B07" w:rsidP="00356B07">
      <w:pPr>
        <w:spacing w:after="0" w:line="240" w:lineRule="auto"/>
        <w:jc w:val="both"/>
        <w:rPr>
          <w:rFonts w:cstheme="minorHAnsi"/>
        </w:rPr>
      </w:pPr>
      <w:r w:rsidRPr="00853E06">
        <w:rPr>
          <w:rFonts w:cstheme="minorHAnsi"/>
        </w:rPr>
        <w:t>We have cultivated a workplace that fuels Depth in Collaboration, Excellence in Execution, Constructive Engagements, and a spirit of being Increasingly Entrepreneurial; all underpinned by our cherished I-RISE Values (Integrity, Respect, Innovation, Stewardship and Equity)</w:t>
      </w:r>
    </w:p>
    <w:p w14:paraId="6FD6A2B9" w14:textId="77777777" w:rsidR="00356B07" w:rsidRPr="00853E06" w:rsidRDefault="00356B07" w:rsidP="00356B07">
      <w:pPr>
        <w:spacing w:after="0" w:line="240" w:lineRule="auto"/>
        <w:jc w:val="both"/>
        <w:rPr>
          <w:rFonts w:cstheme="minorHAnsi"/>
        </w:rPr>
      </w:pPr>
    </w:p>
    <w:p w14:paraId="182D8361" w14:textId="77777777" w:rsidR="00356B07" w:rsidRPr="00853E06" w:rsidRDefault="00356B07" w:rsidP="00356B07">
      <w:pPr>
        <w:spacing w:after="0" w:line="240" w:lineRule="auto"/>
        <w:jc w:val="both"/>
        <w:rPr>
          <w:rFonts w:cstheme="minorHAnsi"/>
        </w:rPr>
      </w:pPr>
      <w:r w:rsidRPr="00853E06">
        <w:rPr>
          <w:rFonts w:cstheme="minorHAnsi"/>
        </w:rPr>
        <w:t>We work with incredible people and partners who have roots in farming communities across the African continent combined with an inclusive, diverse, and talented workforce from over 25 nationalities. Our commitment to a call to action goes beyond ourselves as we arise to catalyze African Food Systems transformation and improve the livelihoods of smallholder farmers.</w:t>
      </w:r>
    </w:p>
    <w:p w14:paraId="2515D092" w14:textId="77777777" w:rsidR="00356B07" w:rsidRPr="00853E06" w:rsidRDefault="00356B07" w:rsidP="00356B07">
      <w:pPr>
        <w:spacing w:after="0" w:line="240" w:lineRule="auto"/>
        <w:jc w:val="both"/>
        <w:rPr>
          <w:rFonts w:cstheme="minorHAnsi"/>
        </w:rPr>
      </w:pPr>
    </w:p>
    <w:p w14:paraId="50EF2A95" w14:textId="77777777" w:rsidR="00356B07" w:rsidRPr="00853E06" w:rsidRDefault="00356B07" w:rsidP="00356B07">
      <w:pPr>
        <w:spacing w:after="0" w:line="240" w:lineRule="auto"/>
        <w:jc w:val="both"/>
        <w:rPr>
          <w:rFonts w:cstheme="minorHAnsi"/>
        </w:rPr>
      </w:pPr>
      <w:r w:rsidRPr="00853E06">
        <w:rPr>
          <w:rFonts w:cstheme="minorHAnsi"/>
        </w:rPr>
        <w:t>We are looking for people who are passionate about being part of a mission-driven team that is making a real difference on the continent; love to work on cutting edge Ag technologies; and able to grow their skills, expertise, and experience career growth, while enjoying very competitive compensation and benefits.</w:t>
      </w:r>
    </w:p>
    <w:p w14:paraId="02418327" w14:textId="77777777" w:rsidR="00356B07" w:rsidRPr="00853E06" w:rsidRDefault="00356B07" w:rsidP="00356B07">
      <w:pPr>
        <w:spacing w:after="0" w:line="240" w:lineRule="auto"/>
        <w:jc w:val="both"/>
        <w:rPr>
          <w:rFonts w:cstheme="minorHAnsi"/>
          <w:i/>
          <w:iCs/>
        </w:rPr>
      </w:pPr>
    </w:p>
    <w:p w14:paraId="26512DA9" w14:textId="77777777" w:rsidR="00356B07" w:rsidRPr="00853E06" w:rsidRDefault="00356B07" w:rsidP="00356B07">
      <w:pPr>
        <w:spacing w:after="0" w:line="240" w:lineRule="auto"/>
        <w:jc w:val="both"/>
        <w:rPr>
          <w:rFonts w:cstheme="minorHAnsi"/>
          <w:b/>
          <w:bCs/>
          <w:i/>
          <w:iCs/>
          <w:color w:val="70AD47" w:themeColor="accent6"/>
        </w:rPr>
      </w:pPr>
      <w:r w:rsidRPr="00853E06">
        <w:rPr>
          <w:rFonts w:cstheme="minorHAnsi"/>
          <w:b/>
          <w:bCs/>
          <w:i/>
          <w:iCs/>
          <w:color w:val="70AD47" w:themeColor="accent6"/>
        </w:rPr>
        <w:t>Are you ready to embark on this exciting transformative journey with us?</w:t>
      </w:r>
    </w:p>
    <w:p w14:paraId="21867B37" w14:textId="77777777" w:rsidR="006B6FCE" w:rsidRPr="00853E06" w:rsidRDefault="006B6FCE" w:rsidP="009878A7">
      <w:pPr>
        <w:spacing w:after="0" w:line="240" w:lineRule="auto"/>
        <w:jc w:val="both"/>
        <w:rPr>
          <w:rFonts w:cstheme="minorHAnsi"/>
          <w:b/>
          <w:bCs/>
          <w:color w:val="385623" w:themeColor="accent6" w:themeShade="80"/>
        </w:rPr>
      </w:pPr>
    </w:p>
    <w:p w14:paraId="4F900A64" w14:textId="38AAF67F" w:rsidR="002557D3" w:rsidRPr="0083339A" w:rsidRDefault="006B6FCE" w:rsidP="0083339A">
      <w:pPr>
        <w:pStyle w:val="Default"/>
        <w:shd w:val="clear" w:color="auto" w:fill="70AD47" w:themeFill="accent6"/>
        <w:jc w:val="both"/>
        <w:rPr>
          <w:rFonts w:asciiTheme="minorHAnsi" w:hAnsiTheme="minorHAnsi" w:cstheme="minorHAnsi"/>
          <w:b/>
          <w:sz w:val="22"/>
          <w:szCs w:val="22"/>
        </w:rPr>
      </w:pPr>
      <w:r w:rsidRPr="00853E06">
        <w:rPr>
          <w:rFonts w:asciiTheme="minorHAnsi" w:hAnsiTheme="minorHAnsi" w:cstheme="minorHAnsi"/>
          <w:b/>
          <w:sz w:val="22"/>
          <w:szCs w:val="22"/>
        </w:rPr>
        <w:t>The Position</w:t>
      </w:r>
    </w:p>
    <w:p w14:paraId="1B8EA4FA" w14:textId="664BFCC7" w:rsidR="002557D3" w:rsidRPr="00DD549A" w:rsidRDefault="000A3DD1" w:rsidP="002557D3">
      <w:pPr>
        <w:spacing w:after="0" w:line="240" w:lineRule="auto"/>
        <w:jc w:val="both"/>
        <w:rPr>
          <w:rFonts w:cstheme="minorHAnsi"/>
          <w:b/>
          <w:color w:val="70AD47" w:themeColor="accent6"/>
        </w:rPr>
      </w:pPr>
      <w:r w:rsidRPr="000A3DD1">
        <w:rPr>
          <w:rFonts w:cstheme="minorHAnsi"/>
          <w:b/>
          <w:color w:val="70AD47" w:themeColor="accent6"/>
        </w:rPr>
        <w:t xml:space="preserve">Technical Field Program Manager – </w:t>
      </w:r>
      <w:r w:rsidRPr="000A3DD1">
        <w:rPr>
          <w:rFonts w:cstheme="minorHAnsi"/>
          <w:b/>
          <w:color w:val="70AD47" w:themeColor="accent6"/>
        </w:rPr>
        <w:t xml:space="preserve">Mali </w:t>
      </w:r>
      <w:r w:rsidRPr="004F4257">
        <w:rPr>
          <w:rFonts w:cstheme="minorHAnsi"/>
          <w:b/>
          <w:color w:val="70AD47" w:themeColor="accent6"/>
        </w:rPr>
        <w:t>-</w:t>
      </w:r>
      <w:r w:rsidR="009A559E">
        <w:rPr>
          <w:rFonts w:cstheme="minorHAnsi"/>
          <w:b/>
          <w:color w:val="70AD47" w:themeColor="accent6"/>
        </w:rPr>
        <w:t xml:space="preserve"> </w:t>
      </w:r>
      <w:r w:rsidR="009A559E" w:rsidRPr="00853E06">
        <w:rPr>
          <w:rFonts w:cstheme="minorHAnsi"/>
          <w:b/>
          <w:bCs/>
          <w:color w:val="70AD47" w:themeColor="accent6"/>
          <w:lang w:val="en-GB"/>
        </w:rPr>
        <w:t>Job</w:t>
      </w:r>
      <w:r w:rsidR="002557D3" w:rsidRPr="00853E06">
        <w:rPr>
          <w:rFonts w:cstheme="minorHAnsi"/>
          <w:b/>
          <w:color w:val="70AD47" w:themeColor="accent6"/>
        </w:rPr>
        <w:t xml:space="preserve"> Reference: </w:t>
      </w:r>
      <w:r w:rsidR="00C444FB" w:rsidRPr="00C444FB">
        <w:rPr>
          <w:rFonts w:cstheme="minorHAnsi"/>
          <w:b/>
          <w:color w:val="70AD47" w:themeColor="accent6"/>
        </w:rPr>
        <w:t>TFPM/PD/ML/02/2026</w:t>
      </w:r>
    </w:p>
    <w:p w14:paraId="68C449A4" w14:textId="77777777" w:rsidR="0003104F" w:rsidRDefault="0003104F" w:rsidP="0010751B">
      <w:pPr>
        <w:contextualSpacing/>
        <w:jc w:val="both"/>
        <w:rPr>
          <w:rFonts w:cstheme="minorHAnsi"/>
        </w:rPr>
      </w:pPr>
    </w:p>
    <w:p w14:paraId="42506F98" w14:textId="27898F0D" w:rsidR="002304E9" w:rsidRPr="002304E9" w:rsidRDefault="002304E9" w:rsidP="002304E9">
      <w:pPr>
        <w:spacing w:after="0" w:line="240" w:lineRule="auto"/>
        <w:jc w:val="both"/>
        <w:rPr>
          <w:rFonts w:cstheme="minorHAnsi"/>
        </w:rPr>
      </w:pPr>
      <w:r w:rsidRPr="002304E9">
        <w:rPr>
          <w:rFonts w:cstheme="minorHAnsi"/>
        </w:rPr>
        <w:t>The role will deepen field-level monitoring, strengthen grantee performance, and accelerate youth-in-work outcomes in Mali by providing technical leadership, market-systems informed grant design support and operational troubleshooting. The role will reduce delays in grant execution and disbursement, improve partner delivery quality and ensure timely monthly</w:t>
      </w:r>
      <w:r w:rsidR="00BF374A">
        <w:rPr>
          <w:rFonts w:cstheme="minorHAnsi"/>
        </w:rPr>
        <w:t xml:space="preserve"> youth in wo</w:t>
      </w:r>
      <w:r w:rsidR="00CB64F6">
        <w:rPr>
          <w:rFonts w:cstheme="minorHAnsi"/>
        </w:rPr>
        <w:t>rk</w:t>
      </w:r>
      <w:r w:rsidRPr="002304E9">
        <w:rPr>
          <w:rFonts w:cstheme="minorHAnsi"/>
        </w:rPr>
        <w:t xml:space="preserve"> </w:t>
      </w:r>
      <w:r w:rsidR="00CB64F6">
        <w:rPr>
          <w:rFonts w:cstheme="minorHAnsi"/>
        </w:rPr>
        <w:t>(</w:t>
      </w:r>
      <w:proofErr w:type="spellStart"/>
      <w:r w:rsidRPr="002304E9">
        <w:rPr>
          <w:rFonts w:cstheme="minorHAnsi"/>
        </w:rPr>
        <w:t>YiW</w:t>
      </w:r>
      <w:proofErr w:type="spellEnd"/>
      <w:r w:rsidR="00CB64F6">
        <w:rPr>
          <w:rFonts w:cstheme="minorHAnsi"/>
        </w:rPr>
        <w:t>)</w:t>
      </w:r>
      <w:r w:rsidRPr="002304E9">
        <w:rPr>
          <w:rFonts w:cstheme="minorHAnsi"/>
        </w:rPr>
        <w:t xml:space="preserve"> reporting.</w:t>
      </w:r>
    </w:p>
    <w:p w14:paraId="22D5F017" w14:textId="77777777" w:rsidR="002304E9" w:rsidRPr="002304E9" w:rsidRDefault="002304E9" w:rsidP="002304E9">
      <w:pPr>
        <w:spacing w:after="0" w:line="240" w:lineRule="auto"/>
        <w:jc w:val="both"/>
        <w:rPr>
          <w:rFonts w:cstheme="minorHAnsi"/>
        </w:rPr>
      </w:pPr>
    </w:p>
    <w:p w14:paraId="4EF3F153" w14:textId="1A2A4CEF" w:rsidR="0016441D" w:rsidRPr="00853E06" w:rsidRDefault="002304E9" w:rsidP="002304E9">
      <w:pPr>
        <w:spacing w:after="0" w:line="240" w:lineRule="auto"/>
        <w:jc w:val="both"/>
        <w:rPr>
          <w:rFonts w:cstheme="minorHAnsi"/>
          <w:b/>
        </w:rPr>
      </w:pPr>
      <w:r w:rsidRPr="002304E9">
        <w:rPr>
          <w:rFonts w:cstheme="minorHAnsi"/>
        </w:rPr>
        <w:t>S/he will be responsible for hands-on field engagements, partner performance management, grant design inputs, and strengthening linkages between country implementation and continental results/ M</w:t>
      </w:r>
      <w:r w:rsidR="00D61A1E">
        <w:rPr>
          <w:rFonts w:cstheme="minorHAnsi"/>
        </w:rPr>
        <w:t>onitoring</w:t>
      </w:r>
      <w:r w:rsidR="00041E06">
        <w:rPr>
          <w:rFonts w:cstheme="minorHAnsi"/>
        </w:rPr>
        <w:t xml:space="preserve">, </w:t>
      </w:r>
      <w:r w:rsidRPr="002304E9">
        <w:rPr>
          <w:rFonts w:cstheme="minorHAnsi"/>
        </w:rPr>
        <w:t>E</w:t>
      </w:r>
      <w:r w:rsidR="00041E06">
        <w:rPr>
          <w:rFonts w:cstheme="minorHAnsi"/>
        </w:rPr>
        <w:t xml:space="preserve">valuation and </w:t>
      </w:r>
      <w:r w:rsidRPr="002304E9">
        <w:rPr>
          <w:rFonts w:cstheme="minorHAnsi"/>
        </w:rPr>
        <w:t>L</w:t>
      </w:r>
      <w:r w:rsidR="00041E06">
        <w:rPr>
          <w:rFonts w:cstheme="minorHAnsi"/>
        </w:rPr>
        <w:t>earning (MEL)</w:t>
      </w:r>
      <w:r w:rsidRPr="002304E9">
        <w:rPr>
          <w:rFonts w:cstheme="minorHAnsi"/>
        </w:rPr>
        <w:t xml:space="preserve"> systems. Works closely with C</w:t>
      </w:r>
      <w:r w:rsidR="008406C8">
        <w:rPr>
          <w:rFonts w:cstheme="minorHAnsi"/>
        </w:rPr>
        <w:t xml:space="preserve">ountry </w:t>
      </w:r>
      <w:r w:rsidRPr="002304E9">
        <w:rPr>
          <w:rFonts w:cstheme="minorHAnsi"/>
        </w:rPr>
        <w:t>P</w:t>
      </w:r>
      <w:r w:rsidR="008406C8">
        <w:rPr>
          <w:rFonts w:cstheme="minorHAnsi"/>
        </w:rPr>
        <w:t xml:space="preserve">rograms </w:t>
      </w:r>
      <w:r w:rsidRPr="002304E9">
        <w:rPr>
          <w:rFonts w:cstheme="minorHAnsi"/>
        </w:rPr>
        <w:t>L</w:t>
      </w:r>
      <w:r w:rsidR="008406C8">
        <w:rPr>
          <w:rFonts w:cstheme="minorHAnsi"/>
        </w:rPr>
        <w:t>ead (CPL)</w:t>
      </w:r>
      <w:r w:rsidRPr="002304E9">
        <w:rPr>
          <w:rFonts w:cstheme="minorHAnsi"/>
        </w:rPr>
        <w:t>, and P</w:t>
      </w:r>
      <w:r w:rsidR="008406C8">
        <w:rPr>
          <w:rFonts w:cstheme="minorHAnsi"/>
        </w:rPr>
        <w:t>rog</w:t>
      </w:r>
      <w:r w:rsidR="00D61A1E">
        <w:rPr>
          <w:rFonts w:cstheme="minorHAnsi"/>
        </w:rPr>
        <w:t>ram Management Unit (P</w:t>
      </w:r>
      <w:r w:rsidRPr="002304E9">
        <w:rPr>
          <w:rFonts w:cstheme="minorHAnsi"/>
        </w:rPr>
        <w:t>M</w:t>
      </w:r>
      <w:r w:rsidR="00D61A1E">
        <w:rPr>
          <w:rFonts w:cstheme="minorHAnsi"/>
        </w:rPr>
        <w:t>U)</w:t>
      </w:r>
      <w:r w:rsidRPr="002304E9">
        <w:rPr>
          <w:rFonts w:cstheme="minorHAnsi"/>
        </w:rPr>
        <w:t xml:space="preserve"> to drive country acceleration plans.</w:t>
      </w:r>
    </w:p>
    <w:p w14:paraId="6CDD5B25" w14:textId="77777777" w:rsidR="00F528C2" w:rsidRDefault="00F528C2" w:rsidP="00F3027E">
      <w:pPr>
        <w:spacing w:after="0" w:line="240" w:lineRule="auto"/>
        <w:rPr>
          <w:rFonts w:cstheme="minorHAnsi"/>
          <w:b/>
        </w:rPr>
      </w:pPr>
    </w:p>
    <w:p w14:paraId="5A8CDFC0" w14:textId="58A5D4B0" w:rsidR="00F3027E" w:rsidRDefault="00984900" w:rsidP="00F3027E">
      <w:pPr>
        <w:spacing w:after="0" w:line="240" w:lineRule="auto"/>
        <w:rPr>
          <w:rFonts w:cstheme="minorHAnsi"/>
          <w:kern w:val="0"/>
          <w:lang w:val="en-GB"/>
          <w14:ligatures w14:val="none"/>
        </w:rPr>
      </w:pPr>
      <w:r w:rsidRPr="00853E06">
        <w:rPr>
          <w:rFonts w:cstheme="minorHAnsi"/>
          <w:b/>
        </w:rPr>
        <w:t>Key Duties and Responsibilities:</w:t>
      </w:r>
      <w:r w:rsidR="00D207C5" w:rsidRPr="00D207C5">
        <w:rPr>
          <w:rFonts w:cstheme="minorHAnsi"/>
          <w:kern w:val="0"/>
          <w:lang w:val="en-GB"/>
          <w14:ligatures w14:val="none"/>
        </w:rPr>
        <w:t xml:space="preserve"> </w:t>
      </w:r>
    </w:p>
    <w:p w14:paraId="5A2E7B33" w14:textId="77777777" w:rsidR="00C44651" w:rsidRDefault="00C44651" w:rsidP="00F3027E">
      <w:pPr>
        <w:spacing w:after="0" w:line="240" w:lineRule="auto"/>
        <w:rPr>
          <w:rFonts w:cstheme="minorHAnsi"/>
          <w:kern w:val="0"/>
          <w:lang w:val="en-GB"/>
          <w14:ligatures w14:val="none"/>
        </w:rPr>
      </w:pPr>
    </w:p>
    <w:p w14:paraId="514473F8" w14:textId="37ADD950" w:rsidR="00561C10" w:rsidRPr="00561C10" w:rsidRDefault="00561C10" w:rsidP="00561C10">
      <w:pPr>
        <w:widowControl w:val="0"/>
        <w:numPr>
          <w:ilvl w:val="0"/>
          <w:numId w:val="13"/>
        </w:numPr>
        <w:tabs>
          <w:tab w:val="left" w:pos="536"/>
        </w:tabs>
        <w:autoSpaceDE w:val="0"/>
        <w:autoSpaceDN w:val="0"/>
        <w:spacing w:after="0" w:line="240" w:lineRule="auto"/>
        <w:ind w:right="598"/>
        <w:rPr>
          <w:rFonts w:ascii="Calibri" w:eastAsia="Calibri" w:hAnsi="Calibri" w:cs="Calibri"/>
          <w:bCs/>
          <w:kern w:val="0"/>
          <w14:ligatures w14:val="none"/>
        </w:rPr>
      </w:pPr>
      <w:r w:rsidRPr="00561C10">
        <w:rPr>
          <w:rFonts w:ascii="Calibri" w:eastAsia="Calibri" w:hAnsi="Calibri" w:cs="Calibri"/>
          <w:bCs/>
          <w:kern w:val="0"/>
          <w14:ligatures w14:val="none"/>
        </w:rPr>
        <w:t xml:space="preserve">Lead and coordinate in-country implementation of </w:t>
      </w:r>
      <w:r w:rsidR="00CE1DF9" w:rsidRPr="00561C10">
        <w:rPr>
          <w:rFonts w:ascii="Calibri" w:eastAsia="Calibri" w:hAnsi="Calibri" w:cs="Calibri"/>
          <w:bCs/>
          <w:kern w:val="0"/>
          <w14:ligatures w14:val="none"/>
        </w:rPr>
        <w:t>the</w:t>
      </w:r>
      <w:r w:rsidR="00CE1DF9">
        <w:rPr>
          <w:rFonts w:ascii="Calibri" w:eastAsia="Calibri" w:hAnsi="Calibri" w:cs="Calibri"/>
          <w:bCs/>
          <w:kern w:val="0"/>
          <w14:ligatures w14:val="none"/>
        </w:rPr>
        <w:t xml:space="preserve"> </w:t>
      </w:r>
      <w:r w:rsidR="00CE1DF9" w:rsidRPr="00561C10">
        <w:rPr>
          <w:rFonts w:ascii="Calibri" w:eastAsia="Calibri" w:hAnsi="Calibri" w:cs="Calibri"/>
          <w:bCs/>
          <w:kern w:val="0"/>
          <w14:ligatures w14:val="none"/>
        </w:rPr>
        <w:t>Youth</w:t>
      </w:r>
      <w:r w:rsidR="00CE1DF9" w:rsidRPr="00CE1DF9">
        <w:rPr>
          <w:rFonts w:ascii="Calibri" w:eastAsia="Calibri" w:hAnsi="Calibri" w:cs="Calibri"/>
          <w:bCs/>
          <w:kern w:val="0"/>
          <w14:ligatures w14:val="none"/>
        </w:rPr>
        <w:t xml:space="preserve"> Entrepreneurship for the Future of Food and Agriculture</w:t>
      </w:r>
      <w:r w:rsidR="00667872">
        <w:rPr>
          <w:rFonts w:ascii="Calibri" w:eastAsia="Calibri" w:hAnsi="Calibri" w:cs="Calibri"/>
          <w:bCs/>
          <w:kern w:val="0"/>
          <w14:ligatures w14:val="none"/>
        </w:rPr>
        <w:t xml:space="preserve"> (</w:t>
      </w:r>
      <w:r w:rsidRPr="00561C10">
        <w:rPr>
          <w:rFonts w:ascii="Calibri" w:eastAsia="Calibri" w:hAnsi="Calibri" w:cs="Calibri"/>
          <w:bCs/>
          <w:kern w:val="0"/>
          <w14:ligatures w14:val="none"/>
        </w:rPr>
        <w:t>YEFFA</w:t>
      </w:r>
      <w:r w:rsidR="00667872">
        <w:rPr>
          <w:rFonts w:ascii="Calibri" w:eastAsia="Calibri" w:hAnsi="Calibri" w:cs="Calibri"/>
          <w:bCs/>
          <w:kern w:val="0"/>
          <w14:ligatures w14:val="none"/>
        </w:rPr>
        <w:t>)</w:t>
      </w:r>
      <w:r w:rsidRPr="00561C10">
        <w:rPr>
          <w:rFonts w:ascii="Calibri" w:eastAsia="Calibri" w:hAnsi="Calibri" w:cs="Calibri"/>
          <w:bCs/>
          <w:kern w:val="0"/>
          <w14:ligatures w14:val="none"/>
        </w:rPr>
        <w:t xml:space="preserve"> acceleration plan together with CPL and partners.</w:t>
      </w:r>
    </w:p>
    <w:p w14:paraId="4A21C4A3" w14:textId="77777777" w:rsidR="00561C10" w:rsidRPr="00561C10" w:rsidRDefault="00561C10" w:rsidP="00561C10">
      <w:pPr>
        <w:widowControl w:val="0"/>
        <w:numPr>
          <w:ilvl w:val="0"/>
          <w:numId w:val="13"/>
        </w:numPr>
        <w:tabs>
          <w:tab w:val="left" w:pos="536"/>
        </w:tabs>
        <w:autoSpaceDE w:val="0"/>
        <w:autoSpaceDN w:val="0"/>
        <w:spacing w:after="0" w:line="240" w:lineRule="auto"/>
        <w:ind w:right="598"/>
        <w:rPr>
          <w:rFonts w:ascii="Calibri" w:eastAsia="Calibri" w:hAnsi="Calibri" w:cs="Calibri"/>
          <w:bCs/>
          <w:kern w:val="0"/>
          <w14:ligatures w14:val="none"/>
        </w:rPr>
      </w:pPr>
      <w:r w:rsidRPr="00561C10">
        <w:rPr>
          <w:rFonts w:ascii="Calibri" w:eastAsia="Calibri" w:hAnsi="Calibri" w:cs="Calibri"/>
          <w:bCs/>
          <w:kern w:val="0"/>
          <w14:ligatures w14:val="none"/>
        </w:rPr>
        <w:t xml:space="preserve">Translate the country Theory of Change into operational interventions that deliver </w:t>
      </w:r>
      <w:proofErr w:type="spellStart"/>
      <w:r w:rsidRPr="00561C10">
        <w:rPr>
          <w:rFonts w:ascii="Calibri" w:eastAsia="Calibri" w:hAnsi="Calibri" w:cs="Calibri"/>
          <w:bCs/>
          <w:kern w:val="0"/>
          <w14:ligatures w14:val="none"/>
        </w:rPr>
        <w:t>YiW</w:t>
      </w:r>
      <w:proofErr w:type="spellEnd"/>
      <w:r w:rsidRPr="00561C10">
        <w:rPr>
          <w:rFonts w:ascii="Calibri" w:eastAsia="Calibri" w:hAnsi="Calibri" w:cs="Calibri"/>
          <w:bCs/>
          <w:kern w:val="0"/>
          <w14:ligatures w14:val="none"/>
        </w:rPr>
        <w:t xml:space="preserve"> outcomes.</w:t>
      </w:r>
    </w:p>
    <w:p w14:paraId="04CC90C9" w14:textId="2B78D21D" w:rsidR="00561C10" w:rsidRDefault="00561C10" w:rsidP="00561C10">
      <w:pPr>
        <w:widowControl w:val="0"/>
        <w:numPr>
          <w:ilvl w:val="0"/>
          <w:numId w:val="13"/>
        </w:numPr>
        <w:tabs>
          <w:tab w:val="left" w:pos="536"/>
        </w:tabs>
        <w:autoSpaceDE w:val="0"/>
        <w:autoSpaceDN w:val="0"/>
        <w:spacing w:after="0" w:line="240" w:lineRule="auto"/>
        <w:ind w:right="598"/>
        <w:rPr>
          <w:rFonts w:ascii="Calibri" w:eastAsia="Calibri" w:hAnsi="Calibri" w:cs="Calibri"/>
          <w:bCs/>
          <w:kern w:val="0"/>
          <w14:ligatures w14:val="none"/>
        </w:rPr>
      </w:pPr>
      <w:r w:rsidRPr="00561C10">
        <w:rPr>
          <w:rFonts w:ascii="Calibri" w:eastAsia="Calibri" w:hAnsi="Calibri" w:cs="Calibri"/>
          <w:bCs/>
          <w:kern w:val="0"/>
          <w14:ligatures w14:val="none"/>
        </w:rPr>
        <w:t xml:space="preserve">Plan and conduct regular field monitoring visits and prepare concise RAG status reports for </w:t>
      </w:r>
      <w:r w:rsidR="005B3B99">
        <w:rPr>
          <w:rFonts w:ascii="Calibri" w:eastAsia="Calibri" w:hAnsi="Calibri" w:cs="Calibri"/>
          <w:bCs/>
          <w:kern w:val="0"/>
          <w14:ligatures w14:val="none"/>
        </w:rPr>
        <w:t>CPL</w:t>
      </w:r>
      <w:r w:rsidRPr="00561C10">
        <w:rPr>
          <w:rFonts w:ascii="Calibri" w:eastAsia="Calibri" w:hAnsi="Calibri" w:cs="Calibri"/>
          <w:bCs/>
          <w:kern w:val="0"/>
          <w14:ligatures w14:val="none"/>
        </w:rPr>
        <w:t xml:space="preserve"> and PM</w:t>
      </w:r>
      <w:r w:rsidR="00667872">
        <w:rPr>
          <w:rFonts w:ascii="Calibri" w:eastAsia="Calibri" w:hAnsi="Calibri" w:cs="Calibri"/>
          <w:bCs/>
          <w:kern w:val="0"/>
          <w14:ligatures w14:val="none"/>
        </w:rPr>
        <w:t>U</w:t>
      </w:r>
      <w:r w:rsidRPr="00561C10">
        <w:rPr>
          <w:rFonts w:ascii="Calibri" w:eastAsia="Calibri" w:hAnsi="Calibri" w:cs="Calibri"/>
          <w:bCs/>
          <w:kern w:val="0"/>
          <w14:ligatures w14:val="none"/>
        </w:rPr>
        <w:t>.</w:t>
      </w:r>
    </w:p>
    <w:p w14:paraId="1DC03882" w14:textId="77777777" w:rsidR="00561C10" w:rsidRDefault="00561C10" w:rsidP="00561C10">
      <w:pPr>
        <w:widowControl w:val="0"/>
        <w:numPr>
          <w:ilvl w:val="0"/>
          <w:numId w:val="13"/>
        </w:numPr>
        <w:tabs>
          <w:tab w:val="left" w:pos="536"/>
        </w:tabs>
        <w:autoSpaceDE w:val="0"/>
        <w:autoSpaceDN w:val="0"/>
        <w:spacing w:after="0" w:line="240" w:lineRule="auto"/>
        <w:ind w:right="598"/>
        <w:rPr>
          <w:rFonts w:ascii="Calibri" w:eastAsia="Calibri" w:hAnsi="Calibri" w:cs="Calibri"/>
          <w:bCs/>
          <w:kern w:val="0"/>
          <w14:ligatures w14:val="none"/>
        </w:rPr>
      </w:pPr>
      <w:r w:rsidRPr="00561C10">
        <w:rPr>
          <w:rFonts w:ascii="Calibri" w:eastAsia="Calibri" w:hAnsi="Calibri" w:cs="Calibri"/>
          <w:kern w:val="0"/>
          <w14:ligatures w14:val="none"/>
        </w:rPr>
        <w:t>Implement quality assurance processes to ensure partner activities meet YEFFA standards, safeguarding and environmental compliance.</w:t>
      </w:r>
    </w:p>
    <w:p w14:paraId="6DA630C8" w14:textId="44CE9ECA" w:rsidR="00561C10" w:rsidRDefault="00561C10" w:rsidP="00561C10">
      <w:pPr>
        <w:widowControl w:val="0"/>
        <w:numPr>
          <w:ilvl w:val="0"/>
          <w:numId w:val="13"/>
        </w:numPr>
        <w:tabs>
          <w:tab w:val="left" w:pos="536"/>
        </w:tabs>
        <w:autoSpaceDE w:val="0"/>
        <w:autoSpaceDN w:val="0"/>
        <w:spacing w:after="0" w:line="240" w:lineRule="auto"/>
        <w:ind w:right="598"/>
        <w:rPr>
          <w:rFonts w:ascii="Calibri" w:eastAsia="Calibri" w:hAnsi="Calibri" w:cs="Calibri"/>
          <w:bCs/>
          <w:kern w:val="0"/>
          <w14:ligatures w14:val="none"/>
        </w:rPr>
      </w:pPr>
      <w:r w:rsidRPr="00561C10">
        <w:rPr>
          <w:rFonts w:ascii="Calibri" w:eastAsia="Calibri" w:hAnsi="Calibri" w:cs="Calibri"/>
          <w:kern w:val="0"/>
          <w14:ligatures w14:val="none"/>
        </w:rPr>
        <w:t>Provide training and capacity strengthening to partners on gender-sensitive and youth-intentional program approaches and M</w:t>
      </w:r>
      <w:r w:rsidR="005B3B99">
        <w:rPr>
          <w:rFonts w:ascii="Calibri" w:eastAsia="Calibri" w:hAnsi="Calibri" w:cs="Calibri"/>
          <w:kern w:val="0"/>
          <w14:ligatures w14:val="none"/>
        </w:rPr>
        <w:t>onitoring, Evaluation and Learning (M</w:t>
      </w:r>
      <w:r w:rsidRPr="00561C10">
        <w:rPr>
          <w:rFonts w:ascii="Calibri" w:eastAsia="Calibri" w:hAnsi="Calibri" w:cs="Calibri"/>
          <w:kern w:val="0"/>
          <w14:ligatures w14:val="none"/>
        </w:rPr>
        <w:t>EL</w:t>
      </w:r>
      <w:r w:rsidR="005B3B99">
        <w:rPr>
          <w:rFonts w:ascii="Calibri" w:eastAsia="Calibri" w:hAnsi="Calibri" w:cs="Calibri"/>
          <w:kern w:val="0"/>
          <w14:ligatures w14:val="none"/>
        </w:rPr>
        <w:t>)</w:t>
      </w:r>
      <w:r w:rsidRPr="00561C10">
        <w:rPr>
          <w:rFonts w:ascii="Calibri" w:eastAsia="Calibri" w:hAnsi="Calibri" w:cs="Calibri"/>
          <w:kern w:val="0"/>
          <w14:ligatures w14:val="none"/>
        </w:rPr>
        <w:t xml:space="preserve"> data collection protocols.</w:t>
      </w:r>
    </w:p>
    <w:p w14:paraId="7DE7BDD1" w14:textId="77777777" w:rsidR="004445BE" w:rsidRDefault="00561C10" w:rsidP="004445BE">
      <w:pPr>
        <w:widowControl w:val="0"/>
        <w:numPr>
          <w:ilvl w:val="0"/>
          <w:numId w:val="13"/>
        </w:numPr>
        <w:tabs>
          <w:tab w:val="left" w:pos="536"/>
        </w:tabs>
        <w:autoSpaceDE w:val="0"/>
        <w:autoSpaceDN w:val="0"/>
        <w:spacing w:after="0" w:line="240" w:lineRule="auto"/>
        <w:ind w:right="598"/>
        <w:rPr>
          <w:rFonts w:ascii="Calibri" w:eastAsia="Calibri" w:hAnsi="Calibri" w:cs="Calibri"/>
          <w:bCs/>
          <w:kern w:val="0"/>
          <w14:ligatures w14:val="none"/>
        </w:rPr>
      </w:pPr>
      <w:r w:rsidRPr="00561C10">
        <w:rPr>
          <w:rFonts w:ascii="Calibri" w:eastAsia="Calibri" w:hAnsi="Calibri" w:cs="Calibri"/>
          <w:kern w:val="0"/>
          <w14:ligatures w14:val="none"/>
        </w:rPr>
        <w:t>Validate partner-reported data and ensure consistency with YEFFA MEL protocols.</w:t>
      </w:r>
    </w:p>
    <w:p w14:paraId="4F823B84" w14:textId="46106461" w:rsidR="00561C10" w:rsidRPr="00561C10" w:rsidRDefault="00561C10" w:rsidP="004445BE">
      <w:pPr>
        <w:widowControl w:val="0"/>
        <w:numPr>
          <w:ilvl w:val="0"/>
          <w:numId w:val="13"/>
        </w:numPr>
        <w:tabs>
          <w:tab w:val="left" w:pos="536"/>
        </w:tabs>
        <w:autoSpaceDE w:val="0"/>
        <w:autoSpaceDN w:val="0"/>
        <w:spacing w:after="0" w:line="240" w:lineRule="auto"/>
        <w:ind w:right="598"/>
        <w:rPr>
          <w:rFonts w:ascii="Calibri" w:eastAsia="Calibri" w:hAnsi="Calibri" w:cs="Calibri"/>
          <w:bCs/>
          <w:kern w:val="0"/>
          <w14:ligatures w14:val="none"/>
        </w:rPr>
      </w:pPr>
      <w:r w:rsidRPr="00561C10">
        <w:rPr>
          <w:rFonts w:ascii="Calibri" w:eastAsia="Calibri" w:hAnsi="Calibri" w:cs="Calibri"/>
          <w:kern w:val="0"/>
          <w14:ligatures w14:val="none"/>
        </w:rPr>
        <w:t>Provide technical inputs for grant design and pre-approval concept notes, ensuring market-systems orientation and inclusion considerations.</w:t>
      </w:r>
    </w:p>
    <w:p w14:paraId="52320F38" w14:textId="77777777" w:rsidR="00561C10" w:rsidRPr="00561C10" w:rsidRDefault="00561C10" w:rsidP="00561C10">
      <w:pPr>
        <w:widowControl w:val="0"/>
        <w:numPr>
          <w:ilvl w:val="0"/>
          <w:numId w:val="14"/>
        </w:numPr>
        <w:tabs>
          <w:tab w:val="left" w:pos="536"/>
        </w:tabs>
        <w:autoSpaceDE w:val="0"/>
        <w:autoSpaceDN w:val="0"/>
        <w:spacing w:after="0" w:line="240" w:lineRule="auto"/>
        <w:ind w:right="596"/>
        <w:jc w:val="both"/>
        <w:rPr>
          <w:rFonts w:ascii="Calibri" w:eastAsia="Calibri" w:hAnsi="Calibri" w:cs="Calibri"/>
          <w:kern w:val="0"/>
          <w14:ligatures w14:val="none"/>
        </w:rPr>
      </w:pPr>
      <w:r w:rsidRPr="00561C10">
        <w:rPr>
          <w:rFonts w:ascii="Calibri" w:eastAsia="Calibri" w:hAnsi="Calibri" w:cs="Calibri"/>
          <w:kern w:val="0"/>
          <w14:ligatures w14:val="none"/>
        </w:rPr>
        <w:t>Track grant performance, expenditure against deliverables, and collaborate with Grants &amp; Finance to address disbursement or compliance issues.</w:t>
      </w:r>
    </w:p>
    <w:p w14:paraId="4837EB8E" w14:textId="4BAB8FE5" w:rsidR="00561C10" w:rsidRPr="00561C10" w:rsidRDefault="00561C10" w:rsidP="004445BE">
      <w:pPr>
        <w:widowControl w:val="0"/>
        <w:numPr>
          <w:ilvl w:val="0"/>
          <w:numId w:val="14"/>
        </w:numPr>
        <w:tabs>
          <w:tab w:val="left" w:pos="536"/>
        </w:tabs>
        <w:autoSpaceDE w:val="0"/>
        <w:autoSpaceDN w:val="0"/>
        <w:spacing w:after="0" w:line="240" w:lineRule="auto"/>
        <w:ind w:right="596"/>
        <w:jc w:val="both"/>
        <w:rPr>
          <w:rFonts w:ascii="Calibri" w:eastAsia="Calibri" w:hAnsi="Calibri" w:cs="Calibri"/>
          <w:kern w:val="0"/>
          <w14:ligatures w14:val="none"/>
        </w:rPr>
      </w:pPr>
      <w:r w:rsidRPr="00561C10">
        <w:rPr>
          <w:rFonts w:ascii="Calibri" w:eastAsia="Calibri" w:hAnsi="Calibri" w:cs="Calibri"/>
          <w:kern w:val="0"/>
          <w14:ligatures w14:val="none"/>
        </w:rPr>
        <w:t>Consolidate field insights into programmatic recommendations and feed into country and continental learning products.</w:t>
      </w:r>
    </w:p>
    <w:p w14:paraId="2454934F" w14:textId="7BDC1806" w:rsidR="00561C10" w:rsidRDefault="00561C10" w:rsidP="00561C10">
      <w:pPr>
        <w:widowControl w:val="0"/>
        <w:numPr>
          <w:ilvl w:val="0"/>
          <w:numId w:val="15"/>
        </w:numPr>
        <w:tabs>
          <w:tab w:val="left" w:pos="536"/>
        </w:tabs>
        <w:autoSpaceDE w:val="0"/>
        <w:autoSpaceDN w:val="0"/>
        <w:spacing w:after="0" w:line="240" w:lineRule="auto"/>
        <w:ind w:right="596"/>
        <w:jc w:val="both"/>
        <w:rPr>
          <w:rFonts w:ascii="Calibri" w:eastAsia="Calibri" w:hAnsi="Calibri" w:cs="Calibri"/>
          <w:kern w:val="0"/>
          <w14:ligatures w14:val="none"/>
        </w:rPr>
      </w:pPr>
      <w:r w:rsidRPr="00561C10">
        <w:rPr>
          <w:rFonts w:ascii="Calibri" w:eastAsia="Calibri" w:hAnsi="Calibri" w:cs="Calibri"/>
          <w:kern w:val="0"/>
          <w14:ligatures w14:val="none"/>
        </w:rPr>
        <w:t>Identify implementation bottlenecks early through field presence; propose and implement corrective actions and escalate major issues to CPL/PM</w:t>
      </w:r>
      <w:r w:rsidR="00667872">
        <w:rPr>
          <w:rFonts w:ascii="Calibri" w:eastAsia="Calibri" w:hAnsi="Calibri" w:cs="Calibri"/>
          <w:kern w:val="0"/>
          <w14:ligatures w14:val="none"/>
        </w:rPr>
        <w:t>U</w:t>
      </w:r>
      <w:r w:rsidRPr="00561C10">
        <w:rPr>
          <w:rFonts w:ascii="Calibri" w:eastAsia="Calibri" w:hAnsi="Calibri" w:cs="Calibri"/>
          <w:kern w:val="0"/>
          <w14:ligatures w14:val="none"/>
        </w:rPr>
        <w:t>.</w:t>
      </w:r>
    </w:p>
    <w:p w14:paraId="6113A10A" w14:textId="77777777" w:rsidR="00BF374A" w:rsidRPr="00BF374A" w:rsidRDefault="00BF374A" w:rsidP="00BF374A">
      <w:pPr>
        <w:widowControl w:val="0"/>
        <w:numPr>
          <w:ilvl w:val="0"/>
          <w:numId w:val="15"/>
        </w:numPr>
        <w:tabs>
          <w:tab w:val="left" w:pos="536"/>
        </w:tabs>
        <w:autoSpaceDE w:val="0"/>
        <w:autoSpaceDN w:val="0"/>
        <w:spacing w:after="0" w:line="240" w:lineRule="auto"/>
        <w:ind w:right="596"/>
        <w:jc w:val="both"/>
        <w:rPr>
          <w:rFonts w:ascii="Calibri" w:eastAsia="Calibri" w:hAnsi="Calibri" w:cs="Calibri"/>
          <w:kern w:val="0"/>
          <w14:ligatures w14:val="none"/>
        </w:rPr>
      </w:pPr>
      <w:r w:rsidRPr="00BF374A">
        <w:rPr>
          <w:rFonts w:ascii="Calibri" w:eastAsia="Calibri" w:hAnsi="Calibri" w:cs="Calibri"/>
          <w:kern w:val="0"/>
          <w14:ligatures w14:val="none"/>
        </w:rPr>
        <w:t>Build and maintain strong relationships with implementing partners, local government authorities, private sector actors, consortiums, youth groups, women’s groups, and community-based organizations to enable scalable youth-in-work (</w:t>
      </w:r>
      <w:proofErr w:type="spellStart"/>
      <w:r w:rsidRPr="00BF374A">
        <w:rPr>
          <w:rFonts w:ascii="Calibri" w:eastAsia="Calibri" w:hAnsi="Calibri" w:cs="Calibri"/>
          <w:kern w:val="0"/>
          <w14:ligatures w14:val="none"/>
        </w:rPr>
        <w:t>YiW</w:t>
      </w:r>
      <w:proofErr w:type="spellEnd"/>
      <w:r w:rsidRPr="00BF374A">
        <w:rPr>
          <w:rFonts w:ascii="Calibri" w:eastAsia="Calibri" w:hAnsi="Calibri" w:cs="Calibri"/>
          <w:kern w:val="0"/>
          <w14:ligatures w14:val="none"/>
        </w:rPr>
        <w:t>) pathways.</w:t>
      </w:r>
    </w:p>
    <w:p w14:paraId="4915F15F" w14:textId="77777777" w:rsidR="00BF374A" w:rsidRPr="00BF374A" w:rsidRDefault="00BF374A" w:rsidP="00BF374A">
      <w:pPr>
        <w:widowControl w:val="0"/>
        <w:numPr>
          <w:ilvl w:val="0"/>
          <w:numId w:val="15"/>
        </w:numPr>
        <w:tabs>
          <w:tab w:val="left" w:pos="536"/>
        </w:tabs>
        <w:autoSpaceDE w:val="0"/>
        <w:autoSpaceDN w:val="0"/>
        <w:spacing w:after="0" w:line="240" w:lineRule="auto"/>
        <w:ind w:right="596"/>
        <w:jc w:val="both"/>
        <w:rPr>
          <w:rFonts w:ascii="Calibri" w:eastAsia="Calibri" w:hAnsi="Calibri" w:cs="Calibri"/>
          <w:kern w:val="0"/>
          <w14:ligatures w14:val="none"/>
        </w:rPr>
      </w:pPr>
      <w:r w:rsidRPr="00BF374A">
        <w:rPr>
          <w:rFonts w:ascii="Calibri" w:eastAsia="Calibri" w:hAnsi="Calibri" w:cs="Calibri"/>
          <w:kern w:val="0"/>
          <w14:ligatures w14:val="none"/>
        </w:rPr>
        <w:t>Facilitate linkages between country delivery and continental pillar initiatives to maximize learning, harmonize approaches, and ensure alignment with AGRA’s YEFFA results framework.</w:t>
      </w:r>
    </w:p>
    <w:p w14:paraId="69D9A333" w14:textId="253D427E" w:rsidR="00BF374A" w:rsidRPr="00BF374A" w:rsidRDefault="00BF374A" w:rsidP="00BF374A">
      <w:pPr>
        <w:widowControl w:val="0"/>
        <w:numPr>
          <w:ilvl w:val="0"/>
          <w:numId w:val="15"/>
        </w:numPr>
        <w:tabs>
          <w:tab w:val="left" w:pos="536"/>
        </w:tabs>
        <w:autoSpaceDE w:val="0"/>
        <w:autoSpaceDN w:val="0"/>
        <w:spacing w:after="0" w:line="240" w:lineRule="auto"/>
        <w:ind w:right="596"/>
        <w:jc w:val="both"/>
        <w:rPr>
          <w:rFonts w:ascii="Calibri" w:eastAsia="Calibri" w:hAnsi="Calibri" w:cs="Calibri"/>
          <w:kern w:val="0"/>
          <w14:ligatures w14:val="none"/>
        </w:rPr>
      </w:pPr>
      <w:r w:rsidRPr="00BF374A">
        <w:rPr>
          <w:rFonts w:ascii="Calibri" w:eastAsia="Calibri" w:hAnsi="Calibri" w:cs="Calibri"/>
          <w:kern w:val="0"/>
          <w14:ligatures w14:val="none"/>
        </w:rPr>
        <w:t>Act as a technical liaison between CPL, PM</w:t>
      </w:r>
      <w:r w:rsidR="00667872">
        <w:rPr>
          <w:rFonts w:ascii="Calibri" w:eastAsia="Calibri" w:hAnsi="Calibri" w:cs="Calibri"/>
          <w:kern w:val="0"/>
          <w14:ligatures w14:val="none"/>
        </w:rPr>
        <w:t>U</w:t>
      </w:r>
      <w:r w:rsidRPr="00BF374A">
        <w:rPr>
          <w:rFonts w:ascii="Calibri" w:eastAsia="Calibri" w:hAnsi="Calibri" w:cs="Calibri"/>
          <w:kern w:val="0"/>
          <w14:ligatures w14:val="none"/>
        </w:rPr>
        <w:t>, and grantees to address bottlenecks and provide real-time guidance for program execution.</w:t>
      </w:r>
    </w:p>
    <w:p w14:paraId="5D56C5A0" w14:textId="77777777" w:rsidR="00BF374A" w:rsidRPr="00BF374A" w:rsidRDefault="00BF374A" w:rsidP="00BF374A">
      <w:pPr>
        <w:widowControl w:val="0"/>
        <w:numPr>
          <w:ilvl w:val="0"/>
          <w:numId w:val="15"/>
        </w:numPr>
        <w:tabs>
          <w:tab w:val="left" w:pos="536"/>
        </w:tabs>
        <w:autoSpaceDE w:val="0"/>
        <w:autoSpaceDN w:val="0"/>
        <w:spacing w:after="0" w:line="240" w:lineRule="auto"/>
        <w:ind w:right="596"/>
        <w:jc w:val="both"/>
        <w:rPr>
          <w:rFonts w:ascii="Calibri" w:eastAsia="Calibri" w:hAnsi="Calibri" w:cs="Calibri"/>
          <w:kern w:val="0"/>
          <w14:ligatures w14:val="none"/>
        </w:rPr>
      </w:pPr>
      <w:r w:rsidRPr="00BF374A">
        <w:rPr>
          <w:rFonts w:ascii="Calibri" w:eastAsia="Calibri" w:hAnsi="Calibri" w:cs="Calibri"/>
          <w:kern w:val="0"/>
          <w14:ligatures w14:val="none"/>
        </w:rPr>
        <w:t xml:space="preserve">Promote knowledge-sharing and cross-country learning by facilitating field visits, peer-to-peer </w:t>
      </w:r>
      <w:r w:rsidRPr="00BF374A">
        <w:rPr>
          <w:rFonts w:ascii="Calibri" w:eastAsia="Calibri" w:hAnsi="Calibri" w:cs="Calibri"/>
          <w:kern w:val="0"/>
          <w14:ligatures w14:val="none"/>
        </w:rPr>
        <w:lastRenderedPageBreak/>
        <w:t>exchanges, and virtual learning sessions.</w:t>
      </w:r>
    </w:p>
    <w:p w14:paraId="4F3A576A" w14:textId="64E86CC1" w:rsidR="00BF374A" w:rsidRPr="00561C10" w:rsidRDefault="00BF374A" w:rsidP="00BF374A">
      <w:pPr>
        <w:widowControl w:val="0"/>
        <w:numPr>
          <w:ilvl w:val="0"/>
          <w:numId w:val="15"/>
        </w:numPr>
        <w:tabs>
          <w:tab w:val="left" w:pos="536"/>
        </w:tabs>
        <w:autoSpaceDE w:val="0"/>
        <w:autoSpaceDN w:val="0"/>
        <w:spacing w:after="0" w:line="240" w:lineRule="auto"/>
        <w:ind w:right="596"/>
        <w:jc w:val="both"/>
        <w:rPr>
          <w:rFonts w:ascii="Calibri" w:eastAsia="Calibri" w:hAnsi="Calibri" w:cs="Calibri"/>
          <w:kern w:val="0"/>
          <w14:ligatures w14:val="none"/>
        </w:rPr>
      </w:pPr>
      <w:r w:rsidRPr="00BF374A">
        <w:rPr>
          <w:rFonts w:ascii="Calibri" w:eastAsia="Calibri" w:hAnsi="Calibri" w:cs="Calibri"/>
          <w:kern w:val="0"/>
          <w14:ligatures w14:val="none"/>
        </w:rPr>
        <w:t>Advocate for youth inclusion, gender responsiveness, and market systems approaches in program implementation.</w:t>
      </w:r>
    </w:p>
    <w:p w14:paraId="55A57967" w14:textId="77777777" w:rsidR="005B43F6" w:rsidRDefault="005B43F6" w:rsidP="00F3027E">
      <w:pPr>
        <w:spacing w:after="0" w:line="240" w:lineRule="auto"/>
        <w:rPr>
          <w:rFonts w:cstheme="minorHAnsi"/>
          <w:kern w:val="0"/>
          <w:lang w:val="en-GB"/>
          <w14:ligatures w14:val="none"/>
        </w:rPr>
      </w:pPr>
    </w:p>
    <w:p w14:paraId="17A121A3" w14:textId="1D23AAC2" w:rsidR="00A36A4F" w:rsidRDefault="00A36A4F" w:rsidP="00A36A4F">
      <w:pPr>
        <w:spacing w:after="0" w:line="240" w:lineRule="auto"/>
        <w:jc w:val="both"/>
        <w:rPr>
          <w:rFonts w:cstheme="minorHAnsi"/>
          <w:b/>
        </w:rPr>
      </w:pPr>
      <w:r w:rsidRPr="00417A18">
        <w:rPr>
          <w:rFonts w:cstheme="minorHAnsi"/>
          <w:b/>
        </w:rPr>
        <w:t>Key Qualifications and Experience required:</w:t>
      </w:r>
    </w:p>
    <w:p w14:paraId="3EF0BB73" w14:textId="77777777" w:rsidR="0084623E" w:rsidRDefault="0084623E" w:rsidP="00A36A4F">
      <w:pPr>
        <w:spacing w:after="0" w:line="240" w:lineRule="auto"/>
        <w:jc w:val="both"/>
        <w:rPr>
          <w:rFonts w:cstheme="minorHAnsi"/>
          <w:b/>
        </w:rPr>
      </w:pPr>
    </w:p>
    <w:p w14:paraId="3307C127" w14:textId="77777777" w:rsidR="001F1074" w:rsidRDefault="00005E1B" w:rsidP="001F1074">
      <w:pPr>
        <w:pStyle w:val="ListParagraph"/>
        <w:numPr>
          <w:ilvl w:val="0"/>
          <w:numId w:val="17"/>
        </w:numPr>
        <w:spacing w:after="0" w:line="240" w:lineRule="auto"/>
        <w:jc w:val="both"/>
        <w:rPr>
          <w:rFonts w:cstheme="minorHAnsi"/>
        </w:rPr>
      </w:pPr>
      <w:r w:rsidRPr="001F1074">
        <w:rPr>
          <w:rFonts w:cstheme="minorHAnsi"/>
        </w:rPr>
        <w:t>Bachelor’s degree in development studies, Agricultural Economics, Business Administration, or related field.</w:t>
      </w:r>
    </w:p>
    <w:p w14:paraId="43BBFAB6" w14:textId="77777777" w:rsidR="00626638" w:rsidRPr="00626638" w:rsidRDefault="00005E1B" w:rsidP="00626638">
      <w:pPr>
        <w:pStyle w:val="ListParagraph"/>
        <w:numPr>
          <w:ilvl w:val="0"/>
          <w:numId w:val="17"/>
        </w:numPr>
        <w:spacing w:after="0" w:line="240" w:lineRule="auto"/>
        <w:jc w:val="both"/>
        <w:rPr>
          <w:rFonts w:cstheme="minorHAnsi"/>
        </w:rPr>
      </w:pPr>
      <w:r w:rsidRPr="001F1074">
        <w:rPr>
          <w:rFonts w:cstheme="minorHAnsi"/>
        </w:rPr>
        <w:t>Master degree will be added advantage</w:t>
      </w:r>
      <w:r w:rsidRPr="001F1074">
        <w:rPr>
          <w:rFonts w:cstheme="minorHAnsi"/>
          <w:b/>
          <w:bCs/>
        </w:rPr>
        <w:t xml:space="preserve"> </w:t>
      </w:r>
    </w:p>
    <w:p w14:paraId="236D5EA8" w14:textId="111FA72A" w:rsidR="00626638" w:rsidRPr="00626638" w:rsidRDefault="00626638" w:rsidP="00626638">
      <w:pPr>
        <w:pStyle w:val="ListParagraph"/>
        <w:numPr>
          <w:ilvl w:val="0"/>
          <w:numId w:val="17"/>
        </w:numPr>
        <w:spacing w:after="0" w:line="240" w:lineRule="auto"/>
        <w:jc w:val="both"/>
        <w:rPr>
          <w:rFonts w:cstheme="minorHAnsi"/>
        </w:rPr>
      </w:pPr>
      <w:r w:rsidRPr="005E7B40">
        <w:rPr>
          <w:rFonts w:cstheme="minorHAnsi"/>
        </w:rPr>
        <w:t xml:space="preserve">Project Management and </w:t>
      </w:r>
      <w:r w:rsidRPr="008D5719">
        <w:rPr>
          <w:rFonts w:cstheme="minorHAnsi"/>
        </w:rPr>
        <w:t>monitoring &amp; evaluation certification.</w:t>
      </w:r>
    </w:p>
    <w:p w14:paraId="7D6D7FC5" w14:textId="77777777" w:rsidR="001F1074" w:rsidRDefault="001F1074" w:rsidP="001F1074">
      <w:pPr>
        <w:pStyle w:val="ListParagraph"/>
        <w:numPr>
          <w:ilvl w:val="0"/>
          <w:numId w:val="17"/>
        </w:numPr>
        <w:spacing w:after="0" w:line="240" w:lineRule="auto"/>
        <w:jc w:val="both"/>
        <w:rPr>
          <w:rFonts w:cstheme="minorHAnsi"/>
        </w:rPr>
      </w:pPr>
      <w:r w:rsidRPr="001F1074">
        <w:rPr>
          <w:rFonts w:cstheme="minorHAnsi"/>
        </w:rPr>
        <w:t>Technical program management experience, ideally within youth employment, agribusiness or market systems programs at country level.</w:t>
      </w:r>
    </w:p>
    <w:p w14:paraId="16A3F13D" w14:textId="77777777" w:rsidR="001F1074" w:rsidRDefault="001F1074" w:rsidP="001F1074">
      <w:pPr>
        <w:pStyle w:val="ListParagraph"/>
        <w:numPr>
          <w:ilvl w:val="0"/>
          <w:numId w:val="17"/>
        </w:numPr>
        <w:spacing w:after="0" w:line="240" w:lineRule="auto"/>
        <w:jc w:val="both"/>
        <w:rPr>
          <w:rFonts w:cstheme="minorHAnsi"/>
        </w:rPr>
      </w:pPr>
      <w:r w:rsidRPr="001F1074">
        <w:rPr>
          <w:rFonts w:cstheme="minorHAnsi"/>
        </w:rPr>
        <w:t>Demonstrated experience in field monitoring, partner performance management and grant implementation support.</w:t>
      </w:r>
    </w:p>
    <w:p w14:paraId="1B4602D3" w14:textId="77777777" w:rsidR="00FD0DCE" w:rsidRDefault="001F1074" w:rsidP="00FD0DCE">
      <w:pPr>
        <w:pStyle w:val="ListParagraph"/>
        <w:numPr>
          <w:ilvl w:val="0"/>
          <w:numId w:val="17"/>
        </w:numPr>
        <w:spacing w:after="0" w:line="240" w:lineRule="auto"/>
        <w:jc w:val="both"/>
        <w:rPr>
          <w:rFonts w:cstheme="minorHAnsi"/>
        </w:rPr>
      </w:pPr>
      <w:r w:rsidRPr="001F1074">
        <w:rPr>
          <w:rFonts w:cstheme="minorHAnsi"/>
        </w:rPr>
        <w:t>Experience working with donors and multi-stakeholder consortia preferred.</w:t>
      </w:r>
    </w:p>
    <w:p w14:paraId="4DA34864" w14:textId="77777777" w:rsidR="00FD0DCE" w:rsidRDefault="001F1074" w:rsidP="00FD0DCE">
      <w:pPr>
        <w:pStyle w:val="ListParagraph"/>
        <w:numPr>
          <w:ilvl w:val="0"/>
          <w:numId w:val="17"/>
        </w:numPr>
        <w:spacing w:after="0" w:line="240" w:lineRule="auto"/>
        <w:jc w:val="both"/>
        <w:rPr>
          <w:rFonts w:cstheme="minorHAnsi"/>
        </w:rPr>
      </w:pPr>
      <w:r w:rsidRPr="00FD0DCE">
        <w:rPr>
          <w:rFonts w:cstheme="minorHAnsi"/>
        </w:rPr>
        <w:t>Strong understanding of market-systems, value chain development, and workforce pathways for youth.</w:t>
      </w:r>
    </w:p>
    <w:p w14:paraId="62013BAF" w14:textId="77777777" w:rsidR="00FD0DCE" w:rsidRDefault="001F1074" w:rsidP="00FD0DCE">
      <w:pPr>
        <w:pStyle w:val="ListParagraph"/>
        <w:numPr>
          <w:ilvl w:val="0"/>
          <w:numId w:val="17"/>
        </w:numPr>
        <w:spacing w:after="0" w:line="240" w:lineRule="auto"/>
        <w:jc w:val="both"/>
        <w:rPr>
          <w:rFonts w:cstheme="minorHAnsi"/>
        </w:rPr>
      </w:pPr>
      <w:r w:rsidRPr="00FD0DCE">
        <w:rPr>
          <w:rFonts w:cstheme="minorHAnsi"/>
        </w:rPr>
        <w:t>Competence in MEL procedures, data verification and results reporting (</w:t>
      </w:r>
      <w:proofErr w:type="spellStart"/>
      <w:r w:rsidRPr="00FD0DCE">
        <w:rPr>
          <w:rFonts w:cstheme="minorHAnsi"/>
        </w:rPr>
        <w:t>YiW</w:t>
      </w:r>
      <w:proofErr w:type="spellEnd"/>
      <w:r w:rsidRPr="00FD0DCE">
        <w:rPr>
          <w:rFonts w:cstheme="minorHAnsi"/>
        </w:rPr>
        <w:t>/</w:t>
      </w:r>
      <w:proofErr w:type="spellStart"/>
      <w:r w:rsidRPr="00FD0DCE">
        <w:rPr>
          <w:rFonts w:cstheme="minorHAnsi"/>
        </w:rPr>
        <w:t>YDnF</w:t>
      </w:r>
      <w:proofErr w:type="spellEnd"/>
      <w:r w:rsidRPr="00FD0DCE">
        <w:rPr>
          <w:rFonts w:cstheme="minorHAnsi"/>
        </w:rPr>
        <w:t xml:space="preserve"> indicators).</w:t>
      </w:r>
    </w:p>
    <w:p w14:paraId="19C1ECB6" w14:textId="113965C0" w:rsidR="00005E1B" w:rsidRPr="00FD0DCE" w:rsidRDefault="001F1074" w:rsidP="00FD0DCE">
      <w:pPr>
        <w:pStyle w:val="ListParagraph"/>
        <w:numPr>
          <w:ilvl w:val="0"/>
          <w:numId w:val="17"/>
        </w:numPr>
        <w:spacing w:after="0" w:line="240" w:lineRule="auto"/>
        <w:jc w:val="both"/>
        <w:rPr>
          <w:rFonts w:cstheme="minorHAnsi"/>
        </w:rPr>
      </w:pPr>
      <w:r w:rsidRPr="00FD0DCE">
        <w:rPr>
          <w:rFonts w:cstheme="minorHAnsi"/>
        </w:rPr>
        <w:t>Ability to design practical, context-appropriate technical assistance for implementing partners.</w:t>
      </w:r>
    </w:p>
    <w:p w14:paraId="5F73D886" w14:textId="77777777" w:rsidR="00005E1B" w:rsidRDefault="00005E1B" w:rsidP="00005E1B">
      <w:pPr>
        <w:spacing w:after="0" w:line="240" w:lineRule="auto"/>
        <w:ind w:left="360"/>
        <w:jc w:val="both"/>
        <w:rPr>
          <w:rFonts w:cstheme="minorHAnsi"/>
          <w:b/>
          <w:bCs/>
        </w:rPr>
      </w:pPr>
    </w:p>
    <w:p w14:paraId="7A5C0809" w14:textId="77777777" w:rsidR="00005E1B" w:rsidRDefault="00005E1B" w:rsidP="00005E1B">
      <w:pPr>
        <w:spacing w:after="0" w:line="240" w:lineRule="auto"/>
        <w:ind w:left="360"/>
        <w:jc w:val="both"/>
        <w:rPr>
          <w:rFonts w:cstheme="minorHAnsi"/>
          <w:b/>
          <w:bCs/>
        </w:rPr>
      </w:pPr>
    </w:p>
    <w:p w14:paraId="437CDFFC" w14:textId="7A4669F6" w:rsidR="00A36A4F" w:rsidRPr="00BB00C3" w:rsidRDefault="00A36A4F" w:rsidP="00005E1B">
      <w:pPr>
        <w:spacing w:after="0" w:line="240" w:lineRule="auto"/>
        <w:ind w:left="360"/>
        <w:jc w:val="both"/>
        <w:rPr>
          <w:rFonts w:cstheme="minorHAnsi"/>
          <w:b/>
          <w:bCs/>
        </w:rPr>
      </w:pPr>
      <w:r w:rsidRPr="00BB00C3">
        <w:rPr>
          <w:rFonts w:cstheme="minorHAnsi"/>
          <w:b/>
          <w:bCs/>
        </w:rPr>
        <w:t>Behavioral Competencies</w:t>
      </w:r>
    </w:p>
    <w:p w14:paraId="28A9A9E7" w14:textId="77777777" w:rsidR="00A36A4F" w:rsidRPr="00A36A4F" w:rsidRDefault="00A36A4F" w:rsidP="00B75E39">
      <w:pPr>
        <w:numPr>
          <w:ilvl w:val="0"/>
          <w:numId w:val="3"/>
        </w:numPr>
        <w:spacing w:after="0" w:line="240" w:lineRule="auto"/>
        <w:jc w:val="both"/>
        <w:rPr>
          <w:rFonts w:cstheme="minorHAnsi"/>
        </w:rPr>
      </w:pPr>
      <w:r w:rsidRPr="00A36A4F">
        <w:rPr>
          <w:rFonts w:cstheme="minorHAnsi"/>
        </w:rPr>
        <w:t xml:space="preserve">Ability to drive collaboration through inclusive and agile teaming, </w:t>
      </w:r>
      <w:r w:rsidRPr="00A36A4F">
        <w:rPr>
          <w:rFonts w:cstheme="minorHAnsi"/>
          <w:lang w:val="en-IE"/>
        </w:rPr>
        <w:t>breaking siloes, sharing information celebrating joint successes.</w:t>
      </w:r>
    </w:p>
    <w:p w14:paraId="0FE7D737" w14:textId="77777777" w:rsidR="00A36A4F" w:rsidRPr="00A36A4F" w:rsidRDefault="00A36A4F" w:rsidP="00B75E39">
      <w:pPr>
        <w:numPr>
          <w:ilvl w:val="0"/>
          <w:numId w:val="3"/>
        </w:numPr>
        <w:spacing w:after="0" w:line="240" w:lineRule="auto"/>
        <w:jc w:val="both"/>
        <w:rPr>
          <w:rFonts w:cstheme="minorHAnsi"/>
        </w:rPr>
      </w:pPr>
      <w:r w:rsidRPr="00A36A4F">
        <w:rPr>
          <w:rFonts w:cstheme="minorHAnsi"/>
          <w:lang w:val="en-IE"/>
        </w:rPr>
        <w:t>Ability to execute excellently by delivering high-quality work at speed, committing to decisions and plans, and increasing accountability to deliver impact at scale.</w:t>
      </w:r>
    </w:p>
    <w:p w14:paraId="4C3819B8" w14:textId="77777777" w:rsidR="00A36A4F" w:rsidRPr="00A36A4F" w:rsidRDefault="00A36A4F" w:rsidP="00B75E39">
      <w:pPr>
        <w:numPr>
          <w:ilvl w:val="0"/>
          <w:numId w:val="3"/>
        </w:numPr>
        <w:spacing w:after="0" w:line="240" w:lineRule="auto"/>
        <w:jc w:val="both"/>
        <w:rPr>
          <w:rFonts w:cstheme="minorHAnsi"/>
        </w:rPr>
      </w:pPr>
      <w:r w:rsidRPr="00A36A4F">
        <w:rPr>
          <w:rFonts w:cstheme="minorHAnsi"/>
          <w:lang w:val="en-IE"/>
        </w:rPr>
        <w:t>Ability to be sincerely constructive in interactions with others by demonstrating trust, sincerity, and care, in recognition of our joint purpose.</w:t>
      </w:r>
    </w:p>
    <w:p w14:paraId="1F3F7F4A" w14:textId="77777777" w:rsidR="00A36A4F" w:rsidRPr="00A36A4F" w:rsidRDefault="00A36A4F" w:rsidP="00B75E39">
      <w:pPr>
        <w:numPr>
          <w:ilvl w:val="0"/>
          <w:numId w:val="3"/>
        </w:numPr>
        <w:spacing w:after="0" w:line="240" w:lineRule="auto"/>
        <w:jc w:val="both"/>
        <w:rPr>
          <w:rFonts w:cstheme="minorHAnsi"/>
        </w:rPr>
      </w:pPr>
      <w:r w:rsidRPr="00A36A4F">
        <w:rPr>
          <w:rFonts w:cstheme="minorHAnsi"/>
        </w:rPr>
        <w:t xml:space="preserve">Ability be increasingly entrepreneurial by breaking hierarchies, embracing </w:t>
      </w:r>
      <w:r w:rsidRPr="00A36A4F">
        <w:rPr>
          <w:rFonts w:cstheme="minorHAnsi"/>
          <w:lang w:val="en-IE"/>
        </w:rPr>
        <w:t>learning and innovation to unlock the potential of diversity and ideas.</w:t>
      </w:r>
    </w:p>
    <w:p w14:paraId="6202EC62" w14:textId="77777777" w:rsidR="00A36A4F" w:rsidRPr="00A36A4F" w:rsidRDefault="00A36A4F" w:rsidP="00A36A4F">
      <w:pPr>
        <w:spacing w:after="0" w:line="240" w:lineRule="auto"/>
        <w:jc w:val="both"/>
        <w:rPr>
          <w:rFonts w:cstheme="minorHAnsi"/>
          <w:b/>
          <w:color w:val="00B050"/>
        </w:rPr>
      </w:pPr>
    </w:p>
    <w:p w14:paraId="253355C7" w14:textId="5F393C09" w:rsidR="00A36A4F" w:rsidRPr="00A36A4F" w:rsidRDefault="00A36A4F" w:rsidP="00A36A4F">
      <w:pPr>
        <w:spacing w:after="0" w:line="240" w:lineRule="auto"/>
        <w:jc w:val="both"/>
        <w:rPr>
          <w:rFonts w:cstheme="minorHAnsi"/>
          <w:bCs/>
        </w:rPr>
      </w:pPr>
      <w:r w:rsidRPr="00A36A4F">
        <w:rPr>
          <w:rFonts w:cstheme="minorHAnsi"/>
          <w:bCs/>
        </w:rPr>
        <w:t xml:space="preserve"> If you believe you are the right candidate for this position, kindly submit your application with a detailed CV (including your e-mail and telephone contacts) to</w:t>
      </w:r>
      <w:r w:rsidRPr="00A36A4F">
        <w:rPr>
          <w:rFonts w:cstheme="minorHAnsi"/>
          <w:b/>
        </w:rPr>
        <w:t xml:space="preserve"> </w:t>
      </w:r>
      <w:hyperlink r:id="rId7" w:history="1">
        <w:r w:rsidR="00212ACB" w:rsidRPr="00835187">
          <w:rPr>
            <w:rStyle w:val="Hyperlink"/>
          </w:rPr>
          <w:t>https://ekjd.fa.em2.oraclecloud.com/hcmUI/CandidateExperience/en/sites/CX/jobs</w:t>
        </w:r>
      </w:hyperlink>
      <w:r w:rsidR="00212ACB">
        <w:t>.</w:t>
      </w:r>
      <w:r w:rsidRPr="00A36A4F">
        <w:rPr>
          <w:rFonts w:cstheme="minorHAnsi"/>
          <w:b/>
          <w:color w:val="00B050"/>
        </w:rPr>
        <w:t xml:space="preserve"> </w:t>
      </w:r>
      <w:r w:rsidRPr="00A36A4F">
        <w:rPr>
          <w:rFonts w:cstheme="minorHAnsi"/>
          <w:bCs/>
        </w:rPr>
        <w:t xml:space="preserve">Please quote the job reference number in the subject line of the application e-mail. </w:t>
      </w:r>
    </w:p>
    <w:p w14:paraId="3D6E7588" w14:textId="77777777" w:rsidR="00A36A4F" w:rsidRPr="00A36A4F" w:rsidRDefault="00A36A4F" w:rsidP="00A36A4F">
      <w:pPr>
        <w:spacing w:after="0" w:line="240" w:lineRule="auto"/>
        <w:jc w:val="both"/>
        <w:rPr>
          <w:rFonts w:cstheme="minorHAnsi"/>
          <w:bCs/>
        </w:rPr>
      </w:pPr>
    </w:p>
    <w:p w14:paraId="7C2769FF" w14:textId="41C0844B" w:rsidR="00FA070C" w:rsidRDefault="00A36A4F" w:rsidP="00A36A4F">
      <w:pPr>
        <w:spacing w:after="0" w:line="240" w:lineRule="auto"/>
        <w:jc w:val="both"/>
        <w:rPr>
          <w:rFonts w:cstheme="minorHAnsi"/>
          <w:bCs/>
        </w:rPr>
      </w:pPr>
      <w:r w:rsidRPr="00A36A4F">
        <w:rPr>
          <w:rFonts w:cstheme="minorHAnsi"/>
          <w:bCs/>
        </w:rPr>
        <w:t xml:space="preserve">Applications must be received on or before </w:t>
      </w:r>
      <w:r w:rsidR="000A3DD1">
        <w:rPr>
          <w:rFonts w:cstheme="minorHAnsi"/>
          <w:b/>
        </w:rPr>
        <w:t>3</w:t>
      </w:r>
      <w:r w:rsidR="000A3DD1" w:rsidRPr="000A3DD1">
        <w:rPr>
          <w:rFonts w:cstheme="minorHAnsi"/>
          <w:b/>
          <w:vertAlign w:val="superscript"/>
        </w:rPr>
        <w:t>rd</w:t>
      </w:r>
      <w:r w:rsidR="00E734A0">
        <w:rPr>
          <w:rFonts w:cstheme="minorHAnsi"/>
          <w:b/>
        </w:rPr>
        <w:t xml:space="preserve"> March </w:t>
      </w:r>
      <w:r w:rsidRPr="008F2D6A">
        <w:rPr>
          <w:rFonts w:cstheme="minorHAnsi"/>
          <w:b/>
        </w:rPr>
        <w:t>202</w:t>
      </w:r>
      <w:r w:rsidR="00286177">
        <w:rPr>
          <w:rFonts w:cstheme="minorHAnsi"/>
          <w:b/>
        </w:rPr>
        <w:t>6</w:t>
      </w:r>
      <w:r w:rsidRPr="008F2D6A">
        <w:rPr>
          <w:rFonts w:cstheme="minorHAnsi"/>
          <w:b/>
        </w:rPr>
        <w:t>.</w:t>
      </w:r>
      <w:r w:rsidRPr="00A51C19">
        <w:rPr>
          <w:rFonts w:cstheme="minorHAnsi"/>
          <w:b/>
        </w:rPr>
        <w:t xml:space="preserve"> </w:t>
      </w:r>
    </w:p>
    <w:p w14:paraId="46724D69" w14:textId="77777777" w:rsidR="00A51C19" w:rsidRDefault="00A51C19" w:rsidP="00A36A4F">
      <w:pPr>
        <w:spacing w:after="0" w:line="240" w:lineRule="auto"/>
        <w:jc w:val="both"/>
        <w:rPr>
          <w:rFonts w:cstheme="minorHAnsi"/>
          <w:bCs/>
        </w:rPr>
      </w:pPr>
    </w:p>
    <w:p w14:paraId="758D2B02" w14:textId="64F29D82" w:rsidR="00A36A4F" w:rsidRPr="00286177" w:rsidRDefault="00A36A4F" w:rsidP="00A36A4F">
      <w:pPr>
        <w:spacing w:after="0" w:line="240" w:lineRule="auto"/>
        <w:jc w:val="both"/>
        <w:rPr>
          <w:rFonts w:cstheme="minorHAnsi"/>
          <w:b/>
        </w:rPr>
      </w:pPr>
      <w:r w:rsidRPr="00FA070C">
        <w:rPr>
          <w:rFonts w:cstheme="minorHAnsi"/>
          <w:b/>
        </w:rPr>
        <w:t xml:space="preserve">Due to the large volumes of </w:t>
      </w:r>
      <w:r w:rsidR="00E734A0" w:rsidRPr="00FA070C">
        <w:rPr>
          <w:rFonts w:cstheme="minorHAnsi"/>
          <w:b/>
        </w:rPr>
        <w:t>applications</w:t>
      </w:r>
      <w:r w:rsidRPr="00FA070C">
        <w:rPr>
          <w:rFonts w:cstheme="minorHAnsi"/>
          <w:b/>
        </w:rPr>
        <w:t xml:space="preserve"> we usually receive, we will only be able to contact those candidates who are shortlisted.</w:t>
      </w:r>
    </w:p>
    <w:p w14:paraId="43B7DD65" w14:textId="77777777" w:rsidR="00A36A4F" w:rsidRPr="00A36A4F" w:rsidRDefault="00A36A4F" w:rsidP="00A36A4F">
      <w:pPr>
        <w:spacing w:after="0" w:line="240" w:lineRule="auto"/>
        <w:jc w:val="both"/>
        <w:rPr>
          <w:rFonts w:cstheme="minorHAnsi"/>
          <w:bCs/>
          <w:color w:val="00B050"/>
        </w:rPr>
      </w:pPr>
      <w:r w:rsidRPr="00A36A4F">
        <w:rPr>
          <w:rFonts w:cstheme="minorHAnsi"/>
          <w:bCs/>
        </w:rPr>
        <w:t>For more information on the AGRA, visit</w:t>
      </w:r>
      <w:r w:rsidRPr="00A36A4F">
        <w:rPr>
          <w:rFonts w:cstheme="minorHAnsi"/>
          <w:b/>
          <w:color w:val="00B050"/>
        </w:rPr>
        <w:t xml:space="preserve"> </w:t>
      </w:r>
      <w:hyperlink r:id="rId8" w:history="1">
        <w:r w:rsidRPr="00A36A4F">
          <w:rPr>
            <w:rStyle w:val="Hyperlink"/>
            <w:rFonts w:cstheme="minorHAnsi"/>
            <w:bCs/>
          </w:rPr>
          <w:t>www.agra.org</w:t>
        </w:r>
      </w:hyperlink>
      <w:r w:rsidRPr="00A36A4F">
        <w:rPr>
          <w:rFonts w:cstheme="minorHAnsi"/>
          <w:bCs/>
          <w:color w:val="00B050"/>
        </w:rPr>
        <w:t xml:space="preserve">. </w:t>
      </w:r>
    </w:p>
    <w:p w14:paraId="7FB5344B" w14:textId="77777777" w:rsidR="00A36A4F" w:rsidRPr="00A36A4F" w:rsidRDefault="00A36A4F" w:rsidP="00A36A4F">
      <w:pPr>
        <w:spacing w:after="0" w:line="240" w:lineRule="auto"/>
        <w:jc w:val="both"/>
        <w:rPr>
          <w:rFonts w:cstheme="minorHAnsi"/>
          <w:b/>
          <w:color w:val="00B050"/>
        </w:rPr>
      </w:pPr>
    </w:p>
    <w:p w14:paraId="04C1C775" w14:textId="65A421D2" w:rsidR="000D069A" w:rsidRPr="00853E06" w:rsidRDefault="000D069A" w:rsidP="009878A7">
      <w:pPr>
        <w:spacing w:after="0" w:line="240" w:lineRule="auto"/>
        <w:jc w:val="both"/>
        <w:rPr>
          <w:rFonts w:cstheme="minorHAnsi"/>
          <w:b/>
          <w:bCs/>
        </w:rPr>
      </w:pPr>
    </w:p>
    <w:sectPr w:rsidR="000D069A" w:rsidRPr="00853E06" w:rsidSect="00600A41">
      <w:headerReference w:type="default" r:id="rId9"/>
      <w:pgSz w:w="12240" w:h="15840"/>
      <w:pgMar w:top="900" w:right="117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5E952" w14:textId="77777777" w:rsidR="003447D4" w:rsidRDefault="003447D4" w:rsidP="00FD5DE1">
      <w:pPr>
        <w:spacing w:after="0" w:line="240" w:lineRule="auto"/>
      </w:pPr>
      <w:r>
        <w:separator/>
      </w:r>
    </w:p>
  </w:endnote>
  <w:endnote w:type="continuationSeparator" w:id="0">
    <w:p w14:paraId="0B87BB54" w14:textId="77777777" w:rsidR="003447D4" w:rsidRDefault="003447D4" w:rsidP="00FD5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10B57" w14:textId="77777777" w:rsidR="003447D4" w:rsidRDefault="003447D4" w:rsidP="00FD5DE1">
      <w:pPr>
        <w:spacing w:after="0" w:line="240" w:lineRule="auto"/>
      </w:pPr>
      <w:r>
        <w:separator/>
      </w:r>
    </w:p>
  </w:footnote>
  <w:footnote w:type="continuationSeparator" w:id="0">
    <w:p w14:paraId="59687750" w14:textId="77777777" w:rsidR="003447D4" w:rsidRDefault="003447D4" w:rsidP="00FD5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D717" w14:textId="388C8EE4" w:rsidR="00FD5DE1" w:rsidRDefault="00FD5DE1">
    <w:pPr>
      <w:pStyle w:val="Header"/>
    </w:pPr>
    <w:r>
      <w:t xml:space="preserve">                                                                </w:t>
    </w:r>
    <w:r>
      <w:rPr>
        <w:noProof/>
      </w:rPr>
      <w:drawing>
        <wp:inline distT="0" distB="0" distL="0" distR="0" wp14:anchorId="480FB657" wp14:editId="1DD315E7">
          <wp:extent cx="1917700" cy="1009650"/>
          <wp:effectExtent l="0" t="0" r="6350" b="0"/>
          <wp:docPr id="464100793" name="Picture 464100793" descr="A logo with green and yellow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00793" name="Picture 464100793" descr="A logo with green and yellow lines&#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1770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3AF8"/>
    <w:multiLevelType w:val="hybridMultilevel"/>
    <w:tmpl w:val="FB48C500"/>
    <w:lvl w:ilvl="0" w:tplc="8382A85E">
      <w:numFmt w:val="bullet"/>
      <w:lvlText w:val=""/>
      <w:lvlJc w:val="left"/>
      <w:pPr>
        <w:ind w:left="270" w:hanging="166"/>
      </w:pPr>
      <w:rPr>
        <w:rFonts w:ascii="Symbol" w:eastAsia="Symbol" w:hAnsi="Symbol" w:cs="Symbol" w:hint="default"/>
        <w:b w:val="0"/>
        <w:bCs w:val="0"/>
        <w:i w:val="0"/>
        <w:iCs w:val="0"/>
        <w:spacing w:val="0"/>
        <w:w w:val="100"/>
        <w:sz w:val="22"/>
        <w:szCs w:val="22"/>
        <w:lang w:val="en-US" w:eastAsia="en-US" w:bidi="ar-SA"/>
      </w:rPr>
    </w:lvl>
    <w:lvl w:ilvl="1" w:tplc="A000BF74">
      <w:numFmt w:val="bullet"/>
      <w:lvlText w:val="•"/>
      <w:lvlJc w:val="left"/>
      <w:pPr>
        <w:ind w:left="457" w:hanging="166"/>
      </w:pPr>
      <w:rPr>
        <w:rFonts w:hint="default"/>
        <w:lang w:val="en-US" w:eastAsia="en-US" w:bidi="ar-SA"/>
      </w:rPr>
    </w:lvl>
    <w:lvl w:ilvl="2" w:tplc="5A8AF9BE">
      <w:numFmt w:val="bullet"/>
      <w:lvlText w:val="•"/>
      <w:lvlJc w:val="left"/>
      <w:pPr>
        <w:ind w:left="635" w:hanging="166"/>
      </w:pPr>
      <w:rPr>
        <w:rFonts w:hint="default"/>
        <w:lang w:val="en-US" w:eastAsia="en-US" w:bidi="ar-SA"/>
      </w:rPr>
    </w:lvl>
    <w:lvl w:ilvl="3" w:tplc="A544BDDC">
      <w:numFmt w:val="bullet"/>
      <w:lvlText w:val="•"/>
      <w:lvlJc w:val="left"/>
      <w:pPr>
        <w:ind w:left="813" w:hanging="166"/>
      </w:pPr>
      <w:rPr>
        <w:rFonts w:hint="default"/>
        <w:lang w:val="en-US" w:eastAsia="en-US" w:bidi="ar-SA"/>
      </w:rPr>
    </w:lvl>
    <w:lvl w:ilvl="4" w:tplc="3FB8EBAE">
      <w:numFmt w:val="bullet"/>
      <w:lvlText w:val="•"/>
      <w:lvlJc w:val="left"/>
      <w:pPr>
        <w:ind w:left="991" w:hanging="166"/>
      </w:pPr>
      <w:rPr>
        <w:rFonts w:hint="default"/>
        <w:lang w:val="en-US" w:eastAsia="en-US" w:bidi="ar-SA"/>
      </w:rPr>
    </w:lvl>
    <w:lvl w:ilvl="5" w:tplc="F452827E">
      <w:numFmt w:val="bullet"/>
      <w:lvlText w:val="•"/>
      <w:lvlJc w:val="left"/>
      <w:pPr>
        <w:ind w:left="1169" w:hanging="166"/>
      </w:pPr>
      <w:rPr>
        <w:rFonts w:hint="default"/>
        <w:lang w:val="en-US" w:eastAsia="en-US" w:bidi="ar-SA"/>
      </w:rPr>
    </w:lvl>
    <w:lvl w:ilvl="6" w:tplc="970E9BB0">
      <w:numFmt w:val="bullet"/>
      <w:lvlText w:val="•"/>
      <w:lvlJc w:val="left"/>
      <w:pPr>
        <w:ind w:left="1347" w:hanging="166"/>
      </w:pPr>
      <w:rPr>
        <w:rFonts w:hint="default"/>
        <w:lang w:val="en-US" w:eastAsia="en-US" w:bidi="ar-SA"/>
      </w:rPr>
    </w:lvl>
    <w:lvl w:ilvl="7" w:tplc="4E381F62">
      <w:numFmt w:val="bullet"/>
      <w:lvlText w:val="•"/>
      <w:lvlJc w:val="left"/>
      <w:pPr>
        <w:ind w:left="1525" w:hanging="166"/>
      </w:pPr>
      <w:rPr>
        <w:rFonts w:hint="default"/>
        <w:lang w:val="en-US" w:eastAsia="en-US" w:bidi="ar-SA"/>
      </w:rPr>
    </w:lvl>
    <w:lvl w:ilvl="8" w:tplc="3A80B48E">
      <w:numFmt w:val="bullet"/>
      <w:lvlText w:val="•"/>
      <w:lvlJc w:val="left"/>
      <w:pPr>
        <w:ind w:left="1703" w:hanging="166"/>
      </w:pPr>
      <w:rPr>
        <w:rFonts w:hint="default"/>
        <w:lang w:val="en-US" w:eastAsia="en-US" w:bidi="ar-SA"/>
      </w:rPr>
    </w:lvl>
  </w:abstractNum>
  <w:abstractNum w:abstractNumId="1" w15:restartNumberingAfterBreak="0">
    <w:nsid w:val="156C179C"/>
    <w:multiLevelType w:val="hybridMultilevel"/>
    <w:tmpl w:val="CD8AB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306E8A"/>
    <w:multiLevelType w:val="hybridMultilevel"/>
    <w:tmpl w:val="C882D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4D78F9"/>
    <w:multiLevelType w:val="hybridMultilevel"/>
    <w:tmpl w:val="6F9C1CE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 w15:restartNumberingAfterBreak="0">
    <w:nsid w:val="1FC87961"/>
    <w:multiLevelType w:val="hybridMultilevel"/>
    <w:tmpl w:val="BDFAA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DA1E04"/>
    <w:multiLevelType w:val="hybridMultilevel"/>
    <w:tmpl w:val="F3B88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7D6018"/>
    <w:multiLevelType w:val="hybridMultilevel"/>
    <w:tmpl w:val="9A6CB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087D76"/>
    <w:multiLevelType w:val="multilevel"/>
    <w:tmpl w:val="C050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C6278F"/>
    <w:multiLevelType w:val="multilevel"/>
    <w:tmpl w:val="966A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996CED"/>
    <w:multiLevelType w:val="hybridMultilevel"/>
    <w:tmpl w:val="10E2F8A8"/>
    <w:lvl w:ilvl="0" w:tplc="0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0" w15:restartNumberingAfterBreak="0">
    <w:nsid w:val="5E926340"/>
    <w:multiLevelType w:val="hybridMultilevel"/>
    <w:tmpl w:val="C7102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3900B4"/>
    <w:multiLevelType w:val="hybridMultilevel"/>
    <w:tmpl w:val="34005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34667D"/>
    <w:multiLevelType w:val="hybridMultilevel"/>
    <w:tmpl w:val="08085FC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3" w15:restartNumberingAfterBreak="0">
    <w:nsid w:val="66093366"/>
    <w:multiLevelType w:val="hybridMultilevel"/>
    <w:tmpl w:val="086EB06A"/>
    <w:lvl w:ilvl="0" w:tplc="E4B2472C">
      <w:numFmt w:val="bullet"/>
      <w:lvlText w:val=""/>
      <w:lvlJc w:val="left"/>
      <w:pPr>
        <w:ind w:left="537" w:hanging="360"/>
      </w:pPr>
      <w:rPr>
        <w:rFonts w:ascii="Symbol" w:eastAsia="Symbol" w:hAnsi="Symbol" w:cs="Symbol" w:hint="default"/>
        <w:b w:val="0"/>
        <w:bCs w:val="0"/>
        <w:i w:val="0"/>
        <w:iCs w:val="0"/>
        <w:spacing w:val="0"/>
        <w:w w:val="100"/>
        <w:sz w:val="22"/>
        <w:szCs w:val="22"/>
        <w:lang w:val="en-US" w:eastAsia="en-US" w:bidi="ar-SA"/>
      </w:rPr>
    </w:lvl>
    <w:lvl w:ilvl="1" w:tplc="C492BB5A">
      <w:numFmt w:val="bullet"/>
      <w:lvlText w:val="•"/>
      <w:lvlJc w:val="left"/>
      <w:pPr>
        <w:ind w:left="1375" w:hanging="360"/>
      </w:pPr>
      <w:rPr>
        <w:rFonts w:hint="default"/>
        <w:lang w:val="en-US" w:eastAsia="en-US" w:bidi="ar-SA"/>
      </w:rPr>
    </w:lvl>
    <w:lvl w:ilvl="2" w:tplc="FDBE1A72">
      <w:numFmt w:val="bullet"/>
      <w:lvlText w:val="•"/>
      <w:lvlJc w:val="left"/>
      <w:pPr>
        <w:ind w:left="2210" w:hanging="360"/>
      </w:pPr>
      <w:rPr>
        <w:rFonts w:hint="default"/>
        <w:lang w:val="en-US" w:eastAsia="en-US" w:bidi="ar-SA"/>
      </w:rPr>
    </w:lvl>
    <w:lvl w:ilvl="3" w:tplc="CC44E8B0">
      <w:numFmt w:val="bullet"/>
      <w:lvlText w:val="•"/>
      <w:lvlJc w:val="left"/>
      <w:pPr>
        <w:ind w:left="3045" w:hanging="360"/>
      </w:pPr>
      <w:rPr>
        <w:rFonts w:hint="default"/>
        <w:lang w:val="en-US" w:eastAsia="en-US" w:bidi="ar-SA"/>
      </w:rPr>
    </w:lvl>
    <w:lvl w:ilvl="4" w:tplc="35A0C2BE">
      <w:numFmt w:val="bullet"/>
      <w:lvlText w:val="•"/>
      <w:lvlJc w:val="left"/>
      <w:pPr>
        <w:ind w:left="3880" w:hanging="360"/>
      </w:pPr>
      <w:rPr>
        <w:rFonts w:hint="default"/>
        <w:lang w:val="en-US" w:eastAsia="en-US" w:bidi="ar-SA"/>
      </w:rPr>
    </w:lvl>
    <w:lvl w:ilvl="5" w:tplc="6DDAB642">
      <w:numFmt w:val="bullet"/>
      <w:lvlText w:val="•"/>
      <w:lvlJc w:val="left"/>
      <w:pPr>
        <w:ind w:left="4716" w:hanging="360"/>
      </w:pPr>
      <w:rPr>
        <w:rFonts w:hint="default"/>
        <w:lang w:val="en-US" w:eastAsia="en-US" w:bidi="ar-SA"/>
      </w:rPr>
    </w:lvl>
    <w:lvl w:ilvl="6" w:tplc="8940F3FC">
      <w:numFmt w:val="bullet"/>
      <w:lvlText w:val="•"/>
      <w:lvlJc w:val="left"/>
      <w:pPr>
        <w:ind w:left="5551" w:hanging="360"/>
      </w:pPr>
      <w:rPr>
        <w:rFonts w:hint="default"/>
        <w:lang w:val="en-US" w:eastAsia="en-US" w:bidi="ar-SA"/>
      </w:rPr>
    </w:lvl>
    <w:lvl w:ilvl="7" w:tplc="AFE46E6E">
      <w:numFmt w:val="bullet"/>
      <w:lvlText w:val="•"/>
      <w:lvlJc w:val="left"/>
      <w:pPr>
        <w:ind w:left="6386" w:hanging="360"/>
      </w:pPr>
      <w:rPr>
        <w:rFonts w:hint="default"/>
        <w:lang w:val="en-US" w:eastAsia="en-US" w:bidi="ar-SA"/>
      </w:rPr>
    </w:lvl>
    <w:lvl w:ilvl="8" w:tplc="0AA00EC2">
      <w:numFmt w:val="bullet"/>
      <w:lvlText w:val="•"/>
      <w:lvlJc w:val="left"/>
      <w:pPr>
        <w:ind w:left="7221" w:hanging="360"/>
      </w:pPr>
      <w:rPr>
        <w:rFonts w:hint="default"/>
        <w:lang w:val="en-US" w:eastAsia="en-US" w:bidi="ar-SA"/>
      </w:rPr>
    </w:lvl>
  </w:abstractNum>
  <w:abstractNum w:abstractNumId="14" w15:restartNumberingAfterBreak="0">
    <w:nsid w:val="796D0C4B"/>
    <w:multiLevelType w:val="hybridMultilevel"/>
    <w:tmpl w:val="BBBA7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9A05122"/>
    <w:multiLevelType w:val="hybridMultilevel"/>
    <w:tmpl w:val="A58C6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7B55F3"/>
    <w:multiLevelType w:val="hybridMultilevel"/>
    <w:tmpl w:val="32425F0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num w:numId="1" w16cid:durableId="454956028">
    <w:abstractNumId w:val="10"/>
  </w:num>
  <w:num w:numId="2" w16cid:durableId="1653869166">
    <w:abstractNumId w:val="11"/>
  </w:num>
  <w:num w:numId="3" w16cid:durableId="1269391500">
    <w:abstractNumId w:val="2"/>
  </w:num>
  <w:num w:numId="4" w16cid:durableId="979532675">
    <w:abstractNumId w:val="4"/>
  </w:num>
  <w:num w:numId="5" w16cid:durableId="1506895075">
    <w:abstractNumId w:val="8"/>
  </w:num>
  <w:num w:numId="6" w16cid:durableId="849032160">
    <w:abstractNumId w:val="7"/>
  </w:num>
  <w:num w:numId="7" w16cid:durableId="1991398095">
    <w:abstractNumId w:val="1"/>
  </w:num>
  <w:num w:numId="8" w16cid:durableId="1215921174">
    <w:abstractNumId w:val="5"/>
  </w:num>
  <w:num w:numId="9" w16cid:durableId="1956013696">
    <w:abstractNumId w:val="15"/>
  </w:num>
  <w:num w:numId="10" w16cid:durableId="2126461844">
    <w:abstractNumId w:val="9"/>
  </w:num>
  <w:num w:numId="11" w16cid:durableId="582951579">
    <w:abstractNumId w:val="6"/>
  </w:num>
  <w:num w:numId="12" w16cid:durableId="2113474059">
    <w:abstractNumId w:val="13"/>
  </w:num>
  <w:num w:numId="13" w16cid:durableId="470248742">
    <w:abstractNumId w:val="3"/>
  </w:num>
  <w:num w:numId="14" w16cid:durableId="1288975049">
    <w:abstractNumId w:val="16"/>
  </w:num>
  <w:num w:numId="15" w16cid:durableId="1754276151">
    <w:abstractNumId w:val="12"/>
  </w:num>
  <w:num w:numId="16" w16cid:durableId="2091540395">
    <w:abstractNumId w:val="0"/>
  </w:num>
  <w:num w:numId="17" w16cid:durableId="201052054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16"/>
    <w:rsid w:val="00000C45"/>
    <w:rsid w:val="0000133B"/>
    <w:rsid w:val="00001FC5"/>
    <w:rsid w:val="000025A6"/>
    <w:rsid w:val="00005E1B"/>
    <w:rsid w:val="00005FB5"/>
    <w:rsid w:val="00006CEE"/>
    <w:rsid w:val="00010A95"/>
    <w:rsid w:val="00011073"/>
    <w:rsid w:val="00011415"/>
    <w:rsid w:val="000124FE"/>
    <w:rsid w:val="00023566"/>
    <w:rsid w:val="0002617B"/>
    <w:rsid w:val="0003104F"/>
    <w:rsid w:val="00031122"/>
    <w:rsid w:val="00032E8C"/>
    <w:rsid w:val="00033E3D"/>
    <w:rsid w:val="00035092"/>
    <w:rsid w:val="00041E06"/>
    <w:rsid w:val="0004701C"/>
    <w:rsid w:val="00050987"/>
    <w:rsid w:val="00051C76"/>
    <w:rsid w:val="00054665"/>
    <w:rsid w:val="0005529D"/>
    <w:rsid w:val="0005691A"/>
    <w:rsid w:val="00067AA5"/>
    <w:rsid w:val="000751A0"/>
    <w:rsid w:val="00082E4D"/>
    <w:rsid w:val="00091BC1"/>
    <w:rsid w:val="000A2231"/>
    <w:rsid w:val="000A3DD1"/>
    <w:rsid w:val="000B617D"/>
    <w:rsid w:val="000B7528"/>
    <w:rsid w:val="000C09E4"/>
    <w:rsid w:val="000C16D5"/>
    <w:rsid w:val="000C5FCE"/>
    <w:rsid w:val="000D03D6"/>
    <w:rsid w:val="000D069A"/>
    <w:rsid w:val="000D5B2D"/>
    <w:rsid w:val="000D7301"/>
    <w:rsid w:val="000E08A4"/>
    <w:rsid w:val="000E1336"/>
    <w:rsid w:val="000E3446"/>
    <w:rsid w:val="000E655B"/>
    <w:rsid w:val="000E6AF8"/>
    <w:rsid w:val="00101AFE"/>
    <w:rsid w:val="0010751B"/>
    <w:rsid w:val="0011258D"/>
    <w:rsid w:val="001205C6"/>
    <w:rsid w:val="00130C37"/>
    <w:rsid w:val="0013653F"/>
    <w:rsid w:val="001379B3"/>
    <w:rsid w:val="001463C7"/>
    <w:rsid w:val="0014754D"/>
    <w:rsid w:val="00155CE8"/>
    <w:rsid w:val="001612EE"/>
    <w:rsid w:val="0016441D"/>
    <w:rsid w:val="0016624A"/>
    <w:rsid w:val="00187E38"/>
    <w:rsid w:val="00195168"/>
    <w:rsid w:val="0019568B"/>
    <w:rsid w:val="001B2A07"/>
    <w:rsid w:val="001C0A4B"/>
    <w:rsid w:val="001C73C7"/>
    <w:rsid w:val="001D08BE"/>
    <w:rsid w:val="001E61B6"/>
    <w:rsid w:val="001F1074"/>
    <w:rsid w:val="001F2907"/>
    <w:rsid w:val="00201AB5"/>
    <w:rsid w:val="00205219"/>
    <w:rsid w:val="00212ACB"/>
    <w:rsid w:val="00213E3B"/>
    <w:rsid w:val="002162CA"/>
    <w:rsid w:val="002304E9"/>
    <w:rsid w:val="00231FB9"/>
    <w:rsid w:val="0025078C"/>
    <w:rsid w:val="00251138"/>
    <w:rsid w:val="00251D9F"/>
    <w:rsid w:val="0025462E"/>
    <w:rsid w:val="002557D3"/>
    <w:rsid w:val="002603AB"/>
    <w:rsid w:val="00261DB1"/>
    <w:rsid w:val="002704A2"/>
    <w:rsid w:val="00284408"/>
    <w:rsid w:val="00286177"/>
    <w:rsid w:val="00287C20"/>
    <w:rsid w:val="00290763"/>
    <w:rsid w:val="00294E7C"/>
    <w:rsid w:val="00295EA7"/>
    <w:rsid w:val="002B1226"/>
    <w:rsid w:val="002B4F83"/>
    <w:rsid w:val="002C0B18"/>
    <w:rsid w:val="002C75E7"/>
    <w:rsid w:val="002D6F44"/>
    <w:rsid w:val="002E2012"/>
    <w:rsid w:val="002E6BF1"/>
    <w:rsid w:val="002F613A"/>
    <w:rsid w:val="0030530E"/>
    <w:rsid w:val="00312E93"/>
    <w:rsid w:val="00313C86"/>
    <w:rsid w:val="00316666"/>
    <w:rsid w:val="00321445"/>
    <w:rsid w:val="003220CA"/>
    <w:rsid w:val="0032478F"/>
    <w:rsid w:val="003248D1"/>
    <w:rsid w:val="003279EF"/>
    <w:rsid w:val="00343806"/>
    <w:rsid w:val="003447D4"/>
    <w:rsid w:val="00344E1B"/>
    <w:rsid w:val="00350082"/>
    <w:rsid w:val="003547C8"/>
    <w:rsid w:val="00356B07"/>
    <w:rsid w:val="00362EDF"/>
    <w:rsid w:val="003636D2"/>
    <w:rsid w:val="00363A93"/>
    <w:rsid w:val="00363BD5"/>
    <w:rsid w:val="0036736E"/>
    <w:rsid w:val="003835EC"/>
    <w:rsid w:val="003866DC"/>
    <w:rsid w:val="00390DE8"/>
    <w:rsid w:val="00396E35"/>
    <w:rsid w:val="003A6693"/>
    <w:rsid w:val="003B7FBB"/>
    <w:rsid w:val="003C0566"/>
    <w:rsid w:val="003C08C8"/>
    <w:rsid w:val="003D633F"/>
    <w:rsid w:val="003E368F"/>
    <w:rsid w:val="003E6643"/>
    <w:rsid w:val="003F2C43"/>
    <w:rsid w:val="003F720A"/>
    <w:rsid w:val="003F726A"/>
    <w:rsid w:val="00400E77"/>
    <w:rsid w:val="0040339B"/>
    <w:rsid w:val="00412F34"/>
    <w:rsid w:val="00417A18"/>
    <w:rsid w:val="00424339"/>
    <w:rsid w:val="004276EC"/>
    <w:rsid w:val="00427715"/>
    <w:rsid w:val="004445BE"/>
    <w:rsid w:val="00464DD0"/>
    <w:rsid w:val="00465526"/>
    <w:rsid w:val="00465F4F"/>
    <w:rsid w:val="00476DAD"/>
    <w:rsid w:val="00480EEF"/>
    <w:rsid w:val="00482406"/>
    <w:rsid w:val="00484CD6"/>
    <w:rsid w:val="00486F4E"/>
    <w:rsid w:val="00493556"/>
    <w:rsid w:val="004965A0"/>
    <w:rsid w:val="004976F8"/>
    <w:rsid w:val="004A4887"/>
    <w:rsid w:val="004A49C6"/>
    <w:rsid w:val="004B4184"/>
    <w:rsid w:val="004B444E"/>
    <w:rsid w:val="004C1842"/>
    <w:rsid w:val="004D2C5A"/>
    <w:rsid w:val="004D3E91"/>
    <w:rsid w:val="004E014A"/>
    <w:rsid w:val="004E42D1"/>
    <w:rsid w:val="004F414F"/>
    <w:rsid w:val="004F4257"/>
    <w:rsid w:val="004F6487"/>
    <w:rsid w:val="00501DD0"/>
    <w:rsid w:val="005049F7"/>
    <w:rsid w:val="005051D7"/>
    <w:rsid w:val="005247F9"/>
    <w:rsid w:val="00524ECA"/>
    <w:rsid w:val="00525208"/>
    <w:rsid w:val="005313AF"/>
    <w:rsid w:val="005353EC"/>
    <w:rsid w:val="0053563B"/>
    <w:rsid w:val="005366F9"/>
    <w:rsid w:val="00537A23"/>
    <w:rsid w:val="00545943"/>
    <w:rsid w:val="005613F0"/>
    <w:rsid w:val="00561C10"/>
    <w:rsid w:val="00561F79"/>
    <w:rsid w:val="00564806"/>
    <w:rsid w:val="00564F24"/>
    <w:rsid w:val="005674BB"/>
    <w:rsid w:val="005A2909"/>
    <w:rsid w:val="005B3B99"/>
    <w:rsid w:val="005B43F6"/>
    <w:rsid w:val="005B6BFB"/>
    <w:rsid w:val="005C15CB"/>
    <w:rsid w:val="005C519E"/>
    <w:rsid w:val="005C537B"/>
    <w:rsid w:val="005D188C"/>
    <w:rsid w:val="005D23E9"/>
    <w:rsid w:val="005D2A0C"/>
    <w:rsid w:val="005E055C"/>
    <w:rsid w:val="005E0F24"/>
    <w:rsid w:val="005E2E8C"/>
    <w:rsid w:val="005E754D"/>
    <w:rsid w:val="005F4BAC"/>
    <w:rsid w:val="00600A41"/>
    <w:rsid w:val="006016D1"/>
    <w:rsid w:val="00612AB2"/>
    <w:rsid w:val="00613326"/>
    <w:rsid w:val="00616927"/>
    <w:rsid w:val="00626638"/>
    <w:rsid w:val="00626FA8"/>
    <w:rsid w:val="00636183"/>
    <w:rsid w:val="0066179B"/>
    <w:rsid w:val="006657A1"/>
    <w:rsid w:val="006661B0"/>
    <w:rsid w:val="00667872"/>
    <w:rsid w:val="006703C2"/>
    <w:rsid w:val="00671DC3"/>
    <w:rsid w:val="00676DAF"/>
    <w:rsid w:val="00685C2D"/>
    <w:rsid w:val="00686ABD"/>
    <w:rsid w:val="00693E73"/>
    <w:rsid w:val="006A5EFB"/>
    <w:rsid w:val="006B4649"/>
    <w:rsid w:val="006B6FCE"/>
    <w:rsid w:val="006C221A"/>
    <w:rsid w:val="006C404A"/>
    <w:rsid w:val="006C5F16"/>
    <w:rsid w:val="006C6F67"/>
    <w:rsid w:val="006D0E9A"/>
    <w:rsid w:val="006E3F28"/>
    <w:rsid w:val="006F4F53"/>
    <w:rsid w:val="00704DF8"/>
    <w:rsid w:val="00734CAD"/>
    <w:rsid w:val="00740F35"/>
    <w:rsid w:val="0076128D"/>
    <w:rsid w:val="00763931"/>
    <w:rsid w:val="007661B9"/>
    <w:rsid w:val="00774E9E"/>
    <w:rsid w:val="00775058"/>
    <w:rsid w:val="007773C9"/>
    <w:rsid w:val="00781041"/>
    <w:rsid w:val="007811CD"/>
    <w:rsid w:val="007824E2"/>
    <w:rsid w:val="007825D9"/>
    <w:rsid w:val="007942A1"/>
    <w:rsid w:val="0079714E"/>
    <w:rsid w:val="007A3729"/>
    <w:rsid w:val="007A4A71"/>
    <w:rsid w:val="007A5BA9"/>
    <w:rsid w:val="007B1BDF"/>
    <w:rsid w:val="007B30FA"/>
    <w:rsid w:val="007B7F22"/>
    <w:rsid w:val="007C1C25"/>
    <w:rsid w:val="007C442F"/>
    <w:rsid w:val="007D712A"/>
    <w:rsid w:val="007E23BF"/>
    <w:rsid w:val="007E31DA"/>
    <w:rsid w:val="007E3464"/>
    <w:rsid w:val="007E4366"/>
    <w:rsid w:val="007E4E7E"/>
    <w:rsid w:val="007E7B31"/>
    <w:rsid w:val="007E7C34"/>
    <w:rsid w:val="007F1150"/>
    <w:rsid w:val="007F37B1"/>
    <w:rsid w:val="007F56EF"/>
    <w:rsid w:val="007F5CDB"/>
    <w:rsid w:val="008013A2"/>
    <w:rsid w:val="00801EF0"/>
    <w:rsid w:val="00820055"/>
    <w:rsid w:val="008231B5"/>
    <w:rsid w:val="008231D1"/>
    <w:rsid w:val="00827148"/>
    <w:rsid w:val="008305A8"/>
    <w:rsid w:val="0083063A"/>
    <w:rsid w:val="008330A2"/>
    <w:rsid w:val="0083339A"/>
    <w:rsid w:val="00836FEF"/>
    <w:rsid w:val="008403E7"/>
    <w:rsid w:val="008406C8"/>
    <w:rsid w:val="0084623E"/>
    <w:rsid w:val="00853E06"/>
    <w:rsid w:val="00861489"/>
    <w:rsid w:val="00864EE3"/>
    <w:rsid w:val="00865372"/>
    <w:rsid w:val="0087294B"/>
    <w:rsid w:val="008752F7"/>
    <w:rsid w:val="00876BFD"/>
    <w:rsid w:val="008811BD"/>
    <w:rsid w:val="008870A7"/>
    <w:rsid w:val="00890848"/>
    <w:rsid w:val="008E0F82"/>
    <w:rsid w:val="008E4761"/>
    <w:rsid w:val="008F2D6A"/>
    <w:rsid w:val="008F6D6F"/>
    <w:rsid w:val="00903D0C"/>
    <w:rsid w:val="00912A41"/>
    <w:rsid w:val="00914C3C"/>
    <w:rsid w:val="0093389C"/>
    <w:rsid w:val="00944609"/>
    <w:rsid w:val="00950AA7"/>
    <w:rsid w:val="0095608A"/>
    <w:rsid w:val="0096184C"/>
    <w:rsid w:val="00962063"/>
    <w:rsid w:val="00962455"/>
    <w:rsid w:val="0096459F"/>
    <w:rsid w:val="009670D7"/>
    <w:rsid w:val="00973BA0"/>
    <w:rsid w:val="009822B5"/>
    <w:rsid w:val="00982601"/>
    <w:rsid w:val="00984900"/>
    <w:rsid w:val="009878A7"/>
    <w:rsid w:val="00997398"/>
    <w:rsid w:val="009A559E"/>
    <w:rsid w:val="009A7094"/>
    <w:rsid w:val="009A7122"/>
    <w:rsid w:val="009A7DB6"/>
    <w:rsid w:val="009B0054"/>
    <w:rsid w:val="009B3CBB"/>
    <w:rsid w:val="009B6A70"/>
    <w:rsid w:val="009E473D"/>
    <w:rsid w:val="009E76FA"/>
    <w:rsid w:val="009F0449"/>
    <w:rsid w:val="009F3AC8"/>
    <w:rsid w:val="009F51FE"/>
    <w:rsid w:val="00A11F8E"/>
    <w:rsid w:val="00A173AC"/>
    <w:rsid w:val="00A20F2D"/>
    <w:rsid w:val="00A2560D"/>
    <w:rsid w:val="00A26B77"/>
    <w:rsid w:val="00A30602"/>
    <w:rsid w:val="00A32A1B"/>
    <w:rsid w:val="00A36A4F"/>
    <w:rsid w:val="00A37E02"/>
    <w:rsid w:val="00A5108F"/>
    <w:rsid w:val="00A51379"/>
    <w:rsid w:val="00A51C19"/>
    <w:rsid w:val="00A51D28"/>
    <w:rsid w:val="00A54004"/>
    <w:rsid w:val="00A6710B"/>
    <w:rsid w:val="00A72352"/>
    <w:rsid w:val="00A767E7"/>
    <w:rsid w:val="00A82189"/>
    <w:rsid w:val="00A94A5A"/>
    <w:rsid w:val="00AA4F5D"/>
    <w:rsid w:val="00AA5694"/>
    <w:rsid w:val="00AA667F"/>
    <w:rsid w:val="00AB45F2"/>
    <w:rsid w:val="00AB566C"/>
    <w:rsid w:val="00AB6086"/>
    <w:rsid w:val="00AB66AC"/>
    <w:rsid w:val="00AC397F"/>
    <w:rsid w:val="00AC4710"/>
    <w:rsid w:val="00AD310A"/>
    <w:rsid w:val="00AD74D7"/>
    <w:rsid w:val="00AE1C60"/>
    <w:rsid w:val="00B07810"/>
    <w:rsid w:val="00B07956"/>
    <w:rsid w:val="00B1195C"/>
    <w:rsid w:val="00B15861"/>
    <w:rsid w:val="00B16154"/>
    <w:rsid w:val="00B301E9"/>
    <w:rsid w:val="00B3186F"/>
    <w:rsid w:val="00B3636D"/>
    <w:rsid w:val="00B40077"/>
    <w:rsid w:val="00B40D87"/>
    <w:rsid w:val="00B4139A"/>
    <w:rsid w:val="00B54F46"/>
    <w:rsid w:val="00B57C65"/>
    <w:rsid w:val="00B659CE"/>
    <w:rsid w:val="00B73730"/>
    <w:rsid w:val="00B75E39"/>
    <w:rsid w:val="00B774F9"/>
    <w:rsid w:val="00B77B44"/>
    <w:rsid w:val="00B823CD"/>
    <w:rsid w:val="00B84C62"/>
    <w:rsid w:val="00B8546C"/>
    <w:rsid w:val="00B9057A"/>
    <w:rsid w:val="00B93813"/>
    <w:rsid w:val="00B9586B"/>
    <w:rsid w:val="00B95A4A"/>
    <w:rsid w:val="00B96FD7"/>
    <w:rsid w:val="00BB00C3"/>
    <w:rsid w:val="00BB32B3"/>
    <w:rsid w:val="00BB59F2"/>
    <w:rsid w:val="00BC16A9"/>
    <w:rsid w:val="00BC4AC0"/>
    <w:rsid w:val="00BC57AB"/>
    <w:rsid w:val="00BC6EDB"/>
    <w:rsid w:val="00BC74DC"/>
    <w:rsid w:val="00BC7D49"/>
    <w:rsid w:val="00BD167D"/>
    <w:rsid w:val="00BD6796"/>
    <w:rsid w:val="00BE06DB"/>
    <w:rsid w:val="00BE74D3"/>
    <w:rsid w:val="00BF229D"/>
    <w:rsid w:val="00BF374A"/>
    <w:rsid w:val="00BF47A5"/>
    <w:rsid w:val="00C02EBA"/>
    <w:rsid w:val="00C05EA8"/>
    <w:rsid w:val="00C061C3"/>
    <w:rsid w:val="00C105A9"/>
    <w:rsid w:val="00C24BFE"/>
    <w:rsid w:val="00C312F4"/>
    <w:rsid w:val="00C32713"/>
    <w:rsid w:val="00C444FB"/>
    <w:rsid w:val="00C44651"/>
    <w:rsid w:val="00C45419"/>
    <w:rsid w:val="00C45C1A"/>
    <w:rsid w:val="00C513B4"/>
    <w:rsid w:val="00C531AA"/>
    <w:rsid w:val="00C56165"/>
    <w:rsid w:val="00C5760E"/>
    <w:rsid w:val="00C66E73"/>
    <w:rsid w:val="00C70C42"/>
    <w:rsid w:val="00C72F5C"/>
    <w:rsid w:val="00C90576"/>
    <w:rsid w:val="00CA5EC9"/>
    <w:rsid w:val="00CB0C7B"/>
    <w:rsid w:val="00CB35DF"/>
    <w:rsid w:val="00CB64F6"/>
    <w:rsid w:val="00CB7D91"/>
    <w:rsid w:val="00CD10D2"/>
    <w:rsid w:val="00CD58D7"/>
    <w:rsid w:val="00CD7AAA"/>
    <w:rsid w:val="00CE1DF9"/>
    <w:rsid w:val="00CE2763"/>
    <w:rsid w:val="00D04336"/>
    <w:rsid w:val="00D06DCA"/>
    <w:rsid w:val="00D0729D"/>
    <w:rsid w:val="00D206E4"/>
    <w:rsid w:val="00D207C5"/>
    <w:rsid w:val="00D26EAE"/>
    <w:rsid w:val="00D279F7"/>
    <w:rsid w:val="00D42207"/>
    <w:rsid w:val="00D423A2"/>
    <w:rsid w:val="00D4496E"/>
    <w:rsid w:val="00D47F89"/>
    <w:rsid w:val="00D5242F"/>
    <w:rsid w:val="00D524CA"/>
    <w:rsid w:val="00D54C11"/>
    <w:rsid w:val="00D61A1E"/>
    <w:rsid w:val="00D72FF9"/>
    <w:rsid w:val="00D7306C"/>
    <w:rsid w:val="00D82AE3"/>
    <w:rsid w:val="00D945AB"/>
    <w:rsid w:val="00D9716F"/>
    <w:rsid w:val="00DA4167"/>
    <w:rsid w:val="00DA60EE"/>
    <w:rsid w:val="00DB09A5"/>
    <w:rsid w:val="00DB2164"/>
    <w:rsid w:val="00DB3CEB"/>
    <w:rsid w:val="00DB5477"/>
    <w:rsid w:val="00DC0724"/>
    <w:rsid w:val="00DC4004"/>
    <w:rsid w:val="00DD09C8"/>
    <w:rsid w:val="00DD549A"/>
    <w:rsid w:val="00DD5635"/>
    <w:rsid w:val="00DE0174"/>
    <w:rsid w:val="00DE692C"/>
    <w:rsid w:val="00DF62B0"/>
    <w:rsid w:val="00E06CE4"/>
    <w:rsid w:val="00E07ABD"/>
    <w:rsid w:val="00E14B27"/>
    <w:rsid w:val="00E17EF0"/>
    <w:rsid w:val="00E273D1"/>
    <w:rsid w:val="00E30ED1"/>
    <w:rsid w:val="00E33946"/>
    <w:rsid w:val="00E34DCB"/>
    <w:rsid w:val="00E35C55"/>
    <w:rsid w:val="00E46178"/>
    <w:rsid w:val="00E50862"/>
    <w:rsid w:val="00E54AD3"/>
    <w:rsid w:val="00E55FAE"/>
    <w:rsid w:val="00E671DB"/>
    <w:rsid w:val="00E711F4"/>
    <w:rsid w:val="00E73437"/>
    <w:rsid w:val="00E734A0"/>
    <w:rsid w:val="00E906CA"/>
    <w:rsid w:val="00E9487E"/>
    <w:rsid w:val="00EA577A"/>
    <w:rsid w:val="00EA6809"/>
    <w:rsid w:val="00EB31A1"/>
    <w:rsid w:val="00EC19A6"/>
    <w:rsid w:val="00EC41AA"/>
    <w:rsid w:val="00EC50D3"/>
    <w:rsid w:val="00EE3F3E"/>
    <w:rsid w:val="00EF078E"/>
    <w:rsid w:val="00EF2C8F"/>
    <w:rsid w:val="00EF517A"/>
    <w:rsid w:val="00EF5F7D"/>
    <w:rsid w:val="00F00E4D"/>
    <w:rsid w:val="00F02067"/>
    <w:rsid w:val="00F11EB8"/>
    <w:rsid w:val="00F14898"/>
    <w:rsid w:val="00F153C9"/>
    <w:rsid w:val="00F17514"/>
    <w:rsid w:val="00F17F97"/>
    <w:rsid w:val="00F210AA"/>
    <w:rsid w:val="00F23A95"/>
    <w:rsid w:val="00F3027E"/>
    <w:rsid w:val="00F3424F"/>
    <w:rsid w:val="00F36050"/>
    <w:rsid w:val="00F41CA1"/>
    <w:rsid w:val="00F43D19"/>
    <w:rsid w:val="00F44BBB"/>
    <w:rsid w:val="00F528C2"/>
    <w:rsid w:val="00F529E9"/>
    <w:rsid w:val="00F56DE3"/>
    <w:rsid w:val="00F57001"/>
    <w:rsid w:val="00F57E75"/>
    <w:rsid w:val="00F61F29"/>
    <w:rsid w:val="00F658E2"/>
    <w:rsid w:val="00F76193"/>
    <w:rsid w:val="00F84D09"/>
    <w:rsid w:val="00F96E67"/>
    <w:rsid w:val="00FA070C"/>
    <w:rsid w:val="00FA5DB2"/>
    <w:rsid w:val="00FB1B1A"/>
    <w:rsid w:val="00FB668D"/>
    <w:rsid w:val="00FC2B58"/>
    <w:rsid w:val="00FC41CE"/>
    <w:rsid w:val="00FC64AA"/>
    <w:rsid w:val="00FC66F0"/>
    <w:rsid w:val="00FD05EB"/>
    <w:rsid w:val="00FD0A35"/>
    <w:rsid w:val="00FD0CA7"/>
    <w:rsid w:val="00FD0DCE"/>
    <w:rsid w:val="00FD278D"/>
    <w:rsid w:val="00FD2B2D"/>
    <w:rsid w:val="00FD34AD"/>
    <w:rsid w:val="00FD567B"/>
    <w:rsid w:val="00FD5C8E"/>
    <w:rsid w:val="00FD5DE1"/>
    <w:rsid w:val="00FD632B"/>
    <w:rsid w:val="00FE5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AF38"/>
  <w15:chartTrackingRefBased/>
  <w15:docId w15:val="{9C63AC20-F6F9-4777-BE32-584FE08B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Table/Figure Heading,Listeafsnit,Paragraphe de liste1,Bullets,List Bullet-OpsManual,List Paragraph (numbered (a)),Use Case List Paragraph,Paragraphe de liste11,Paragraphe  revu,References,Figures,List Paragraph level 1,Dot p,H"/>
    <w:basedOn w:val="Normal"/>
    <w:link w:val="ListParagraphChar"/>
    <w:uiPriority w:val="99"/>
    <w:qFormat/>
    <w:rsid w:val="006C5F16"/>
    <w:pPr>
      <w:ind w:left="720"/>
      <w:contextualSpacing/>
    </w:pPr>
  </w:style>
  <w:style w:type="table" w:styleId="TableGrid">
    <w:name w:val="Table Grid"/>
    <w:basedOn w:val="TableNormal"/>
    <w:uiPriority w:val="39"/>
    <w:rsid w:val="00FB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Table/Figure Heading Char,Listeafsnit Char,Paragraphe de liste1 Char,Bullets Char,List Bullet-OpsManual Char,List Paragraph (numbered (a)) Char,Use Case List Paragraph Char,Paragraphe de liste11 Char,References Char"/>
    <w:link w:val="ListParagraph"/>
    <w:uiPriority w:val="99"/>
    <w:qFormat/>
    <w:rsid w:val="002557D3"/>
  </w:style>
  <w:style w:type="character" w:styleId="Hyperlink">
    <w:name w:val="Hyperlink"/>
    <w:uiPriority w:val="99"/>
    <w:unhideWhenUsed/>
    <w:rsid w:val="002557D3"/>
    <w:rPr>
      <w:color w:val="0000FF"/>
      <w:u w:val="single"/>
    </w:rPr>
  </w:style>
  <w:style w:type="paragraph" w:styleId="Header">
    <w:name w:val="header"/>
    <w:basedOn w:val="Normal"/>
    <w:link w:val="HeaderChar"/>
    <w:uiPriority w:val="99"/>
    <w:unhideWhenUsed/>
    <w:rsid w:val="00FD5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DE1"/>
  </w:style>
  <w:style w:type="paragraph" w:styleId="Footer">
    <w:name w:val="footer"/>
    <w:basedOn w:val="Normal"/>
    <w:link w:val="FooterChar"/>
    <w:uiPriority w:val="99"/>
    <w:unhideWhenUsed/>
    <w:rsid w:val="00FD5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DE1"/>
  </w:style>
  <w:style w:type="paragraph" w:customStyle="1" w:styleId="Default">
    <w:name w:val="Default"/>
    <w:rsid w:val="00984900"/>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UnresolvedMention">
    <w:name w:val="Unresolved Mention"/>
    <w:basedOn w:val="DefaultParagraphFont"/>
    <w:uiPriority w:val="99"/>
    <w:semiHidden/>
    <w:unhideWhenUsed/>
    <w:rsid w:val="00676DAF"/>
    <w:rPr>
      <w:color w:val="605E5C"/>
      <w:shd w:val="clear" w:color="auto" w:fill="E1DFDD"/>
    </w:rPr>
  </w:style>
  <w:style w:type="paragraph" w:styleId="NormalWeb">
    <w:name w:val="Normal (Web)"/>
    <w:basedOn w:val="Normal"/>
    <w:uiPriority w:val="99"/>
    <w:unhideWhenUsed/>
    <w:rsid w:val="00D54C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f0">
    <w:name w:val="pf0"/>
    <w:basedOn w:val="Normal"/>
    <w:rsid w:val="00AC47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954208">
      <w:bodyDiv w:val="1"/>
      <w:marLeft w:val="0"/>
      <w:marRight w:val="0"/>
      <w:marTop w:val="0"/>
      <w:marBottom w:val="0"/>
      <w:divBdr>
        <w:top w:val="none" w:sz="0" w:space="0" w:color="auto"/>
        <w:left w:val="none" w:sz="0" w:space="0" w:color="auto"/>
        <w:bottom w:val="none" w:sz="0" w:space="0" w:color="auto"/>
        <w:right w:val="none" w:sz="0" w:space="0" w:color="auto"/>
      </w:divBdr>
    </w:div>
    <w:div w:id="825516357">
      <w:bodyDiv w:val="1"/>
      <w:marLeft w:val="0"/>
      <w:marRight w:val="0"/>
      <w:marTop w:val="0"/>
      <w:marBottom w:val="0"/>
      <w:divBdr>
        <w:top w:val="none" w:sz="0" w:space="0" w:color="auto"/>
        <w:left w:val="none" w:sz="0" w:space="0" w:color="auto"/>
        <w:bottom w:val="none" w:sz="0" w:space="0" w:color="auto"/>
        <w:right w:val="none" w:sz="0" w:space="0" w:color="auto"/>
      </w:divBdr>
    </w:div>
    <w:div w:id="905802861">
      <w:bodyDiv w:val="1"/>
      <w:marLeft w:val="0"/>
      <w:marRight w:val="0"/>
      <w:marTop w:val="0"/>
      <w:marBottom w:val="0"/>
      <w:divBdr>
        <w:top w:val="none" w:sz="0" w:space="0" w:color="auto"/>
        <w:left w:val="none" w:sz="0" w:space="0" w:color="auto"/>
        <w:bottom w:val="none" w:sz="0" w:space="0" w:color="auto"/>
        <w:right w:val="none" w:sz="0" w:space="0" w:color="auto"/>
      </w:divBdr>
    </w:div>
    <w:div w:id="1126851658">
      <w:bodyDiv w:val="1"/>
      <w:marLeft w:val="0"/>
      <w:marRight w:val="0"/>
      <w:marTop w:val="0"/>
      <w:marBottom w:val="0"/>
      <w:divBdr>
        <w:top w:val="none" w:sz="0" w:space="0" w:color="auto"/>
        <w:left w:val="none" w:sz="0" w:space="0" w:color="auto"/>
        <w:bottom w:val="none" w:sz="0" w:space="0" w:color="auto"/>
        <w:right w:val="none" w:sz="0" w:space="0" w:color="auto"/>
      </w:divBdr>
    </w:div>
    <w:div w:id="208714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a.org" TargetMode="External"/><Relationship Id="rId3" Type="http://schemas.openxmlformats.org/officeDocument/2006/relationships/settings" Target="settings.xml"/><Relationship Id="rId7" Type="http://schemas.openxmlformats.org/officeDocument/2006/relationships/hyperlink" Target="https://ekjd.fa.em2.oraclecloud.com/hcmUI/CandidateExperience/en/sites/CX/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987F7.45E15F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1118</Words>
  <Characters>7280</Characters>
  <Application>Microsoft Office Word</Application>
  <DocSecurity>0</DocSecurity>
  <Lines>137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Kiarie, Jean</dc:creator>
  <cp:keywords/>
  <dc:description/>
  <cp:lastModifiedBy>Kuuyuor, Irene</cp:lastModifiedBy>
  <cp:revision>26</cp:revision>
  <cp:lastPrinted>2023-09-27T15:22:00Z</cp:lastPrinted>
  <dcterms:created xsi:type="dcterms:W3CDTF">2026-02-12T09:38:00Z</dcterms:created>
  <dcterms:modified xsi:type="dcterms:W3CDTF">2026-02-17T12:38:00Z</dcterms:modified>
</cp:coreProperties>
</file>