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67B37" w14:textId="77777777" w:rsidR="006B6FCE" w:rsidRDefault="006B6FCE" w:rsidP="009878A7">
      <w:pPr>
        <w:spacing w:after="0" w:line="240" w:lineRule="auto"/>
        <w:jc w:val="both"/>
        <w:rPr>
          <w:rFonts w:cstheme="minorHAnsi"/>
          <w:b/>
          <w:bCs/>
          <w:color w:val="385623" w:themeColor="accent6" w:themeShade="80"/>
        </w:rPr>
      </w:pPr>
    </w:p>
    <w:p w14:paraId="3CD2495E" w14:textId="38EDF75E" w:rsidR="004F7DB6" w:rsidRPr="004F7DB6" w:rsidRDefault="008A4328" w:rsidP="00F3424F">
      <w:pPr>
        <w:spacing w:after="0" w:line="240" w:lineRule="auto"/>
        <w:jc w:val="center"/>
        <w:rPr>
          <w:rFonts w:asciiTheme="majorHAnsi" w:hAnsiTheme="majorHAnsi" w:cstheme="majorHAnsi"/>
          <w:bCs/>
          <w:color w:val="385623" w:themeColor="accent6" w:themeShade="80"/>
        </w:rPr>
      </w:pPr>
      <w:r>
        <w:rPr>
          <w:rFonts w:cstheme="minorHAnsi"/>
          <w:bCs/>
          <w:color w:val="385623" w:themeColor="accent6" w:themeShade="80"/>
        </w:rPr>
        <w:t>In-Country Monitoring &amp; Evaluation Officer</w:t>
      </w:r>
      <w:r w:rsidR="00702967">
        <w:rPr>
          <w:rFonts w:cstheme="minorHAnsi"/>
          <w:bCs/>
          <w:color w:val="385623" w:themeColor="accent6" w:themeShade="80"/>
        </w:rPr>
        <w:t xml:space="preserve"> - </w:t>
      </w:r>
      <w:r w:rsidR="00163BFA">
        <w:rPr>
          <w:rFonts w:cstheme="minorHAnsi"/>
          <w:bCs/>
          <w:color w:val="385623" w:themeColor="accent6" w:themeShade="80"/>
        </w:rPr>
        <w:t>Mozambique</w:t>
      </w:r>
    </w:p>
    <w:p w14:paraId="362BF0CE" w14:textId="1CE456C4" w:rsidR="00F3424F" w:rsidRDefault="00F3424F" w:rsidP="00F3424F">
      <w:pPr>
        <w:spacing w:after="0" w:line="240" w:lineRule="auto"/>
        <w:jc w:val="center"/>
        <w:rPr>
          <w:rFonts w:asciiTheme="majorHAnsi" w:hAnsiTheme="majorHAnsi" w:cstheme="majorHAnsi"/>
          <w:b/>
          <w:bCs/>
          <w:color w:val="385623" w:themeColor="accent6" w:themeShade="80"/>
        </w:rPr>
      </w:pPr>
      <w:r>
        <w:rPr>
          <w:rFonts w:asciiTheme="majorHAnsi" w:hAnsiTheme="majorHAnsi" w:cstheme="majorHAnsi"/>
          <w:b/>
          <w:bCs/>
          <w:color w:val="385623" w:themeColor="accent6" w:themeShade="80"/>
        </w:rPr>
        <w:t xml:space="preserve">Location: </w:t>
      </w:r>
      <w:r w:rsidR="00163BFA">
        <w:rPr>
          <w:rFonts w:asciiTheme="majorHAnsi" w:hAnsiTheme="majorHAnsi" w:cstheme="majorHAnsi"/>
          <w:b/>
          <w:bCs/>
          <w:color w:val="385623" w:themeColor="accent6" w:themeShade="80"/>
        </w:rPr>
        <w:t xml:space="preserve">Maputo, </w:t>
      </w:r>
      <w:r w:rsidR="008D419F">
        <w:rPr>
          <w:rFonts w:asciiTheme="majorHAnsi" w:hAnsiTheme="majorHAnsi" w:cstheme="majorHAnsi"/>
          <w:b/>
          <w:bCs/>
          <w:color w:val="385623" w:themeColor="accent6" w:themeShade="80"/>
        </w:rPr>
        <w:t>Mozambique</w:t>
      </w:r>
    </w:p>
    <w:p w14:paraId="58149532" w14:textId="703DA44F" w:rsidR="00F3424F" w:rsidRDefault="00F3424F" w:rsidP="00F3424F">
      <w:pPr>
        <w:spacing w:after="0" w:line="240" w:lineRule="auto"/>
        <w:jc w:val="center"/>
        <w:rPr>
          <w:rFonts w:asciiTheme="majorHAnsi" w:hAnsiTheme="majorHAnsi" w:cstheme="majorHAnsi"/>
          <w:b/>
          <w:bCs/>
          <w:color w:val="385623" w:themeColor="accent6" w:themeShade="80"/>
        </w:rPr>
      </w:pPr>
      <w:r w:rsidRPr="006572A3">
        <w:rPr>
          <w:rFonts w:asciiTheme="majorHAnsi" w:hAnsiTheme="majorHAnsi" w:cstheme="majorHAnsi"/>
          <w:b/>
          <w:bCs/>
          <w:color w:val="385623" w:themeColor="accent6" w:themeShade="80"/>
        </w:rPr>
        <w:t xml:space="preserve">Job Reference: </w:t>
      </w:r>
      <w:bookmarkStart w:id="0" w:name="_Hlk156482351"/>
      <w:r w:rsidR="00702967">
        <w:rPr>
          <w:rFonts w:asciiTheme="majorHAnsi" w:hAnsiTheme="majorHAnsi" w:cstheme="majorHAnsi"/>
          <w:b/>
          <w:bCs/>
          <w:color w:val="385623" w:themeColor="accent6" w:themeShade="80"/>
        </w:rPr>
        <w:t>M&amp;E</w:t>
      </w:r>
      <w:r w:rsidRPr="006572A3">
        <w:rPr>
          <w:rFonts w:asciiTheme="majorHAnsi" w:hAnsiTheme="majorHAnsi" w:cstheme="majorHAnsi"/>
          <w:b/>
          <w:bCs/>
          <w:color w:val="385623" w:themeColor="accent6" w:themeShade="80"/>
        </w:rPr>
        <w:t>/PD/</w:t>
      </w:r>
      <w:r w:rsidR="00163BFA">
        <w:rPr>
          <w:rFonts w:asciiTheme="majorHAnsi" w:hAnsiTheme="majorHAnsi" w:cstheme="majorHAnsi"/>
          <w:b/>
          <w:bCs/>
          <w:color w:val="385623" w:themeColor="accent6" w:themeShade="80"/>
        </w:rPr>
        <w:t>M</w:t>
      </w:r>
      <w:r w:rsidR="008D419F">
        <w:rPr>
          <w:rFonts w:asciiTheme="majorHAnsi" w:hAnsiTheme="majorHAnsi" w:cstheme="majorHAnsi"/>
          <w:b/>
          <w:bCs/>
          <w:color w:val="385623" w:themeColor="accent6" w:themeShade="80"/>
        </w:rPr>
        <w:t>OZ</w:t>
      </w:r>
      <w:r w:rsidRPr="006572A3">
        <w:rPr>
          <w:rFonts w:asciiTheme="majorHAnsi" w:hAnsiTheme="majorHAnsi" w:cstheme="majorHAnsi"/>
          <w:b/>
          <w:bCs/>
          <w:color w:val="385623" w:themeColor="accent6" w:themeShade="80"/>
        </w:rPr>
        <w:t>/</w:t>
      </w:r>
      <w:r w:rsidR="00082E4D">
        <w:rPr>
          <w:rFonts w:asciiTheme="majorHAnsi" w:hAnsiTheme="majorHAnsi" w:cstheme="majorHAnsi"/>
          <w:b/>
          <w:bCs/>
          <w:color w:val="385623" w:themeColor="accent6" w:themeShade="80"/>
        </w:rPr>
        <w:t>0</w:t>
      </w:r>
      <w:r w:rsidR="008D419F">
        <w:rPr>
          <w:rFonts w:asciiTheme="majorHAnsi" w:hAnsiTheme="majorHAnsi" w:cstheme="majorHAnsi"/>
          <w:b/>
          <w:bCs/>
          <w:color w:val="385623" w:themeColor="accent6" w:themeShade="80"/>
        </w:rPr>
        <w:t>4</w:t>
      </w:r>
      <w:r w:rsidRPr="006572A3">
        <w:rPr>
          <w:rFonts w:asciiTheme="majorHAnsi" w:hAnsiTheme="majorHAnsi" w:cstheme="majorHAnsi"/>
          <w:b/>
          <w:bCs/>
          <w:color w:val="385623" w:themeColor="accent6" w:themeShade="80"/>
        </w:rPr>
        <w:t>/202</w:t>
      </w:r>
      <w:r w:rsidR="00082E4D">
        <w:rPr>
          <w:rFonts w:asciiTheme="majorHAnsi" w:hAnsiTheme="majorHAnsi" w:cstheme="majorHAnsi"/>
          <w:b/>
          <w:bCs/>
          <w:color w:val="385623" w:themeColor="accent6" w:themeShade="80"/>
        </w:rPr>
        <w:t>4</w:t>
      </w:r>
      <w:bookmarkEnd w:id="0"/>
    </w:p>
    <w:p w14:paraId="5C083826" w14:textId="77777777" w:rsidR="00F3424F" w:rsidRDefault="00F3424F" w:rsidP="009878A7">
      <w:pPr>
        <w:spacing w:after="0" w:line="240" w:lineRule="auto"/>
        <w:jc w:val="both"/>
        <w:rPr>
          <w:rFonts w:cstheme="minorHAnsi"/>
          <w:b/>
          <w:bCs/>
          <w:color w:val="385623" w:themeColor="accent6" w:themeShade="80"/>
        </w:rPr>
      </w:pPr>
    </w:p>
    <w:p w14:paraId="474994A2" w14:textId="77777777" w:rsidR="007C0F61" w:rsidRPr="00984900" w:rsidRDefault="007C0F61" w:rsidP="007C0F61">
      <w:pPr>
        <w:spacing w:after="0" w:line="240" w:lineRule="auto"/>
        <w:jc w:val="both"/>
        <w:rPr>
          <w:rFonts w:cstheme="minorHAnsi"/>
          <w:b/>
          <w:bCs/>
          <w:color w:val="385623" w:themeColor="accent6" w:themeShade="80"/>
        </w:rPr>
      </w:pPr>
      <w:r w:rsidRPr="00984900">
        <w:rPr>
          <w:rFonts w:cstheme="minorHAnsi"/>
          <w:b/>
          <w:bCs/>
          <w:color w:val="385623" w:themeColor="accent6" w:themeShade="80"/>
        </w:rPr>
        <w:t>AGRA and its Work</w:t>
      </w:r>
      <w:r>
        <w:rPr>
          <w:rFonts w:cstheme="minorHAnsi"/>
          <w:b/>
          <w:bCs/>
          <w:color w:val="385623" w:themeColor="accent6" w:themeShade="80"/>
        </w:rPr>
        <w:t xml:space="preserve"> to Transform Agriculture</w:t>
      </w:r>
    </w:p>
    <w:p w14:paraId="6CD7E510" w14:textId="77777777" w:rsidR="007C0F61" w:rsidRPr="00984900" w:rsidRDefault="007C0F61" w:rsidP="007C0F61">
      <w:pPr>
        <w:spacing w:after="0" w:line="240" w:lineRule="auto"/>
        <w:jc w:val="both"/>
        <w:rPr>
          <w:rFonts w:cstheme="minorHAnsi"/>
          <w:b/>
          <w:bCs/>
        </w:rPr>
      </w:pPr>
    </w:p>
    <w:p w14:paraId="317B8B54" w14:textId="77777777" w:rsidR="007C0F61" w:rsidRPr="00984900" w:rsidRDefault="007C0F61" w:rsidP="007C0F61">
      <w:pPr>
        <w:spacing w:after="0" w:line="240" w:lineRule="auto"/>
        <w:jc w:val="both"/>
        <w:rPr>
          <w:rFonts w:cstheme="minorHAnsi"/>
        </w:rPr>
      </w:pPr>
      <w:r w:rsidRPr="00984900">
        <w:rPr>
          <w:rFonts w:cstheme="minorHAnsi"/>
        </w:rPr>
        <w:t xml:space="preserve">AGRA is an African-led institution that actively supports the drive towards inclusive agricultural transformation and sustainable food systems. We do this by empowering the continent’s 33 million smallholder farming households to transform their agriculture from a struggle to survive to profitable businesses. The continent’s farmers regularly face challenges, and we aspire to provide uniquely African solutions that respond to their agricultural and environmental challenges, leading to increased harvests for reduced hunger and more income. </w:t>
      </w:r>
    </w:p>
    <w:p w14:paraId="6B9CDA5F" w14:textId="77777777" w:rsidR="007C0F61" w:rsidRPr="00984900" w:rsidRDefault="007C0F61" w:rsidP="007C0F61">
      <w:pPr>
        <w:spacing w:after="0" w:line="240" w:lineRule="auto"/>
        <w:jc w:val="both"/>
        <w:rPr>
          <w:rFonts w:cstheme="minorHAnsi"/>
        </w:rPr>
      </w:pPr>
    </w:p>
    <w:p w14:paraId="7B726BF0" w14:textId="77777777" w:rsidR="007C0F61" w:rsidRPr="00984900" w:rsidRDefault="007C0F61" w:rsidP="007C0F61">
      <w:pPr>
        <w:spacing w:after="0" w:line="240" w:lineRule="auto"/>
        <w:jc w:val="both"/>
        <w:rPr>
          <w:rFonts w:cstheme="minorHAnsi"/>
        </w:rPr>
      </w:pPr>
      <w:r w:rsidRPr="00984900">
        <w:rPr>
          <w:rFonts w:cstheme="minorHAnsi"/>
        </w:rPr>
        <w:t xml:space="preserve">Working in alignment with the development priorities of our focus countries, we enable farmers to access improved and high-yielding seeds, gain knowledge on sustainable farming, and linkages to profitable markets. </w:t>
      </w:r>
    </w:p>
    <w:p w14:paraId="6FA3D916" w14:textId="77777777" w:rsidR="007C0F61" w:rsidRPr="00984900" w:rsidRDefault="007C0F61" w:rsidP="007C0F61">
      <w:pPr>
        <w:spacing w:after="0" w:line="240" w:lineRule="auto"/>
        <w:jc w:val="both"/>
        <w:rPr>
          <w:rFonts w:cstheme="minorHAnsi"/>
        </w:rPr>
      </w:pPr>
      <w:r w:rsidRPr="00984900">
        <w:rPr>
          <w:rFonts w:cstheme="minorHAnsi"/>
        </w:rPr>
        <w:t>In our work, we aspire to build the alliances, partnerships, and networks required to drive an inclusive agricultural transformation. We work with our partners to create an equitable youth-friendly environment that harnesses the youth dividend on the continent to drive growth and facilitate open employment opportunities for young women and men. We achieve our key objectives through a focus on the following four areas of intervention:</w:t>
      </w:r>
    </w:p>
    <w:p w14:paraId="7BCC076A" w14:textId="77777777" w:rsidR="007C0F61" w:rsidRPr="00984900" w:rsidRDefault="007C0F61" w:rsidP="007C0F61">
      <w:pPr>
        <w:spacing w:after="0" w:line="240" w:lineRule="auto"/>
        <w:jc w:val="both"/>
        <w:rPr>
          <w:rFonts w:cstheme="minorHAnsi"/>
        </w:rPr>
      </w:pPr>
    </w:p>
    <w:p w14:paraId="5D457966" w14:textId="77777777" w:rsidR="007C0F61" w:rsidRPr="00984900" w:rsidRDefault="007C0F61" w:rsidP="007C0F61">
      <w:pPr>
        <w:pStyle w:val="ListParagraph"/>
        <w:numPr>
          <w:ilvl w:val="0"/>
          <w:numId w:val="3"/>
        </w:numPr>
        <w:spacing w:after="0" w:line="240" w:lineRule="auto"/>
        <w:jc w:val="both"/>
        <w:rPr>
          <w:rFonts w:cstheme="minorHAnsi"/>
        </w:rPr>
      </w:pPr>
      <w:r w:rsidRPr="00984900">
        <w:rPr>
          <w:rFonts w:cstheme="minorHAnsi"/>
        </w:rPr>
        <w:t xml:space="preserve">Policy and state capability - We support governments in creating an enabling environment for private sector involvement in agricultural transformation. </w:t>
      </w:r>
    </w:p>
    <w:p w14:paraId="4D4F1CB0" w14:textId="77777777" w:rsidR="007C0F61" w:rsidRPr="00984900" w:rsidRDefault="007C0F61" w:rsidP="007C0F61">
      <w:pPr>
        <w:pStyle w:val="ListParagraph"/>
        <w:numPr>
          <w:ilvl w:val="0"/>
          <w:numId w:val="3"/>
        </w:numPr>
        <w:spacing w:after="0" w:line="240" w:lineRule="auto"/>
        <w:jc w:val="both"/>
        <w:rPr>
          <w:rFonts w:cstheme="minorHAnsi"/>
        </w:rPr>
      </w:pPr>
      <w:r w:rsidRPr="00984900">
        <w:rPr>
          <w:rFonts w:cstheme="minorHAnsi"/>
        </w:rPr>
        <w:t xml:space="preserve">Seed systems – We trigger higher productivity by increasing the availability and access to improved seeds by farmers allowing them to increase their harvests for food security and better incomes. </w:t>
      </w:r>
    </w:p>
    <w:p w14:paraId="6F0C7595" w14:textId="77777777" w:rsidR="007C0F61" w:rsidRPr="00984900" w:rsidRDefault="007C0F61" w:rsidP="007C0F61">
      <w:pPr>
        <w:pStyle w:val="ListParagraph"/>
        <w:numPr>
          <w:ilvl w:val="0"/>
          <w:numId w:val="3"/>
        </w:numPr>
        <w:spacing w:after="0" w:line="240" w:lineRule="auto"/>
        <w:jc w:val="both"/>
        <w:rPr>
          <w:rFonts w:cstheme="minorHAnsi"/>
        </w:rPr>
      </w:pPr>
      <w:r w:rsidRPr="00984900">
        <w:rPr>
          <w:rFonts w:cstheme="minorHAnsi"/>
        </w:rPr>
        <w:t xml:space="preserve">Sustainable farming – We support farmers in building resilient farming systems for sustained high yields through interventions such as mechanization and irrigation. </w:t>
      </w:r>
    </w:p>
    <w:p w14:paraId="4C07D9AD" w14:textId="77777777" w:rsidR="007C0F61" w:rsidRPr="00984900" w:rsidRDefault="007C0F61" w:rsidP="007C0F61">
      <w:pPr>
        <w:pStyle w:val="ListParagraph"/>
        <w:numPr>
          <w:ilvl w:val="0"/>
          <w:numId w:val="3"/>
        </w:numPr>
        <w:spacing w:after="0" w:line="240" w:lineRule="auto"/>
        <w:jc w:val="both"/>
        <w:rPr>
          <w:rFonts w:cstheme="minorHAnsi"/>
        </w:rPr>
      </w:pPr>
      <w:r w:rsidRPr="00984900">
        <w:rPr>
          <w:rFonts w:cstheme="minorHAnsi"/>
        </w:rPr>
        <w:t>Inclusive markets and trade – We work to increase the linkages between farmers, and other market actors for a positive, sustained cycle of commercialization and reinvestment.</w:t>
      </w:r>
    </w:p>
    <w:p w14:paraId="6436A81F" w14:textId="77777777" w:rsidR="007C0F61" w:rsidRPr="00984900" w:rsidRDefault="007C0F61" w:rsidP="007C0F61">
      <w:pPr>
        <w:spacing w:after="0" w:line="240" w:lineRule="auto"/>
        <w:jc w:val="both"/>
        <w:rPr>
          <w:rFonts w:cstheme="minorHAnsi"/>
        </w:rPr>
      </w:pPr>
    </w:p>
    <w:p w14:paraId="1FDCAB25" w14:textId="77777777" w:rsidR="007C0F61" w:rsidRDefault="007C0F61" w:rsidP="007C0F61">
      <w:pPr>
        <w:spacing w:after="0" w:line="240" w:lineRule="auto"/>
        <w:jc w:val="both"/>
        <w:rPr>
          <w:rFonts w:cstheme="minorHAnsi"/>
          <w:b/>
          <w:bCs/>
          <w:color w:val="385623" w:themeColor="accent6" w:themeShade="80"/>
        </w:rPr>
      </w:pPr>
      <w:r>
        <w:rPr>
          <w:rFonts w:cstheme="minorHAnsi"/>
          <w:b/>
          <w:bCs/>
          <w:color w:val="385623" w:themeColor="accent6" w:themeShade="80"/>
        </w:rPr>
        <w:t>Why Join Us?</w:t>
      </w:r>
    </w:p>
    <w:p w14:paraId="6F9E63E9" w14:textId="77777777" w:rsidR="007C0F61" w:rsidRPr="00984900" w:rsidRDefault="007C0F61" w:rsidP="007C0F61">
      <w:pPr>
        <w:spacing w:after="0" w:line="240" w:lineRule="auto"/>
        <w:jc w:val="both"/>
        <w:rPr>
          <w:rFonts w:cstheme="minorHAnsi"/>
          <w:b/>
          <w:bCs/>
          <w:color w:val="385623" w:themeColor="accent6" w:themeShade="80"/>
        </w:rPr>
      </w:pPr>
    </w:p>
    <w:p w14:paraId="2A6BC7B3" w14:textId="77777777" w:rsidR="007C0F61" w:rsidRDefault="007C0F61" w:rsidP="007C0F61">
      <w:pPr>
        <w:spacing w:after="0" w:line="240" w:lineRule="auto"/>
        <w:jc w:val="both"/>
        <w:rPr>
          <w:rFonts w:cstheme="minorHAnsi"/>
        </w:rPr>
      </w:pPr>
      <w:r w:rsidRPr="00984900">
        <w:rPr>
          <w:rFonts w:cstheme="minorHAnsi"/>
        </w:rPr>
        <w:t>People are the heart</w:t>
      </w:r>
      <w:r>
        <w:rPr>
          <w:rFonts w:cstheme="minorHAnsi"/>
        </w:rPr>
        <w:t>beat</w:t>
      </w:r>
      <w:r w:rsidRPr="00984900">
        <w:rPr>
          <w:rFonts w:cstheme="minorHAnsi"/>
        </w:rPr>
        <w:t xml:space="preserve"> of our organization and remain the true drivers of our delivery</w:t>
      </w:r>
      <w:r>
        <w:rPr>
          <w:rFonts w:cstheme="minorHAnsi"/>
        </w:rPr>
        <w:t xml:space="preserve">, </w:t>
      </w:r>
      <w:r w:rsidRPr="00984900">
        <w:rPr>
          <w:rFonts w:cstheme="minorHAnsi"/>
        </w:rPr>
        <w:t>impact,</w:t>
      </w:r>
      <w:r>
        <w:rPr>
          <w:rFonts w:cstheme="minorHAnsi"/>
        </w:rPr>
        <w:t xml:space="preserve"> and success</w:t>
      </w:r>
      <w:r w:rsidRPr="00984900">
        <w:rPr>
          <w:rFonts w:cstheme="minorHAnsi"/>
        </w:rPr>
        <w:t>.</w:t>
      </w:r>
    </w:p>
    <w:p w14:paraId="03D8E0CB" w14:textId="77777777" w:rsidR="007C0F61" w:rsidRPr="00984900" w:rsidRDefault="007C0F61" w:rsidP="007C0F61">
      <w:pPr>
        <w:spacing w:after="0" w:line="240" w:lineRule="auto"/>
        <w:jc w:val="both"/>
        <w:rPr>
          <w:rFonts w:cstheme="minorHAnsi"/>
        </w:rPr>
      </w:pPr>
      <w:r>
        <w:rPr>
          <w:rFonts w:cstheme="minorHAnsi"/>
        </w:rPr>
        <w:t>We have cultivated a workplace that fuels Depth in Collaboration, Excellence in Execution, Constructive Engagements, and a spirit of being Increasingly Entrepreneurial; all underpinned by our cherished I-RISE Values (</w:t>
      </w:r>
      <w:r w:rsidRPr="00E263F7">
        <w:rPr>
          <w:rFonts w:cstheme="minorHAnsi"/>
        </w:rPr>
        <w:t>Integrity, Respect, Innovation, Stewardship and Equity</w:t>
      </w:r>
      <w:r>
        <w:rPr>
          <w:rFonts w:cstheme="minorHAnsi"/>
        </w:rPr>
        <w:t>)</w:t>
      </w:r>
    </w:p>
    <w:p w14:paraId="32347927" w14:textId="77777777" w:rsidR="007C0F61" w:rsidRPr="00984900" w:rsidRDefault="007C0F61" w:rsidP="007C0F61">
      <w:pPr>
        <w:spacing w:after="0" w:line="240" w:lineRule="auto"/>
        <w:jc w:val="both"/>
        <w:rPr>
          <w:rFonts w:cstheme="minorHAnsi"/>
        </w:rPr>
      </w:pPr>
    </w:p>
    <w:p w14:paraId="2218A9DB" w14:textId="77777777" w:rsidR="007C0F61" w:rsidRPr="00984900" w:rsidRDefault="007C0F61" w:rsidP="007C0F61">
      <w:pPr>
        <w:spacing w:after="0" w:line="240" w:lineRule="auto"/>
        <w:jc w:val="both"/>
        <w:rPr>
          <w:rFonts w:cstheme="minorHAnsi"/>
        </w:rPr>
      </w:pPr>
      <w:r w:rsidRPr="00984900">
        <w:rPr>
          <w:rFonts w:cstheme="minorHAnsi"/>
        </w:rPr>
        <w:t xml:space="preserve">We work with incredible people and partners who have roots in farming communities across the </w:t>
      </w:r>
      <w:r>
        <w:rPr>
          <w:rFonts w:cstheme="minorHAnsi"/>
        </w:rPr>
        <w:t xml:space="preserve">African </w:t>
      </w:r>
      <w:r w:rsidRPr="00984900">
        <w:rPr>
          <w:rFonts w:cstheme="minorHAnsi"/>
        </w:rPr>
        <w:t>continent combined with an inclusive</w:t>
      </w:r>
      <w:r>
        <w:rPr>
          <w:rFonts w:cstheme="minorHAnsi"/>
        </w:rPr>
        <w:t>, d</w:t>
      </w:r>
      <w:r w:rsidRPr="00984900">
        <w:rPr>
          <w:rFonts w:cstheme="minorHAnsi"/>
        </w:rPr>
        <w:t>iverse,</w:t>
      </w:r>
      <w:r>
        <w:rPr>
          <w:rFonts w:cstheme="minorHAnsi"/>
        </w:rPr>
        <w:t xml:space="preserve"> and talented </w:t>
      </w:r>
      <w:r w:rsidRPr="00984900">
        <w:rPr>
          <w:rFonts w:cstheme="minorHAnsi"/>
        </w:rPr>
        <w:t>workforce from over 2</w:t>
      </w:r>
      <w:r>
        <w:rPr>
          <w:rFonts w:cstheme="minorHAnsi"/>
        </w:rPr>
        <w:t>5</w:t>
      </w:r>
      <w:r w:rsidRPr="00984900">
        <w:rPr>
          <w:rFonts w:cstheme="minorHAnsi"/>
        </w:rPr>
        <w:t xml:space="preserve"> nationalities.</w:t>
      </w:r>
      <w:r>
        <w:rPr>
          <w:rFonts w:cstheme="minorHAnsi"/>
        </w:rPr>
        <w:t xml:space="preserve"> Our </w:t>
      </w:r>
      <w:r w:rsidRPr="00984900">
        <w:rPr>
          <w:rFonts w:cstheme="minorHAnsi"/>
        </w:rPr>
        <w:t xml:space="preserve">commitment to a call to action </w:t>
      </w:r>
      <w:r>
        <w:rPr>
          <w:rFonts w:cstheme="minorHAnsi"/>
        </w:rPr>
        <w:t xml:space="preserve">goes </w:t>
      </w:r>
      <w:r w:rsidRPr="00984900">
        <w:rPr>
          <w:rFonts w:cstheme="minorHAnsi"/>
        </w:rPr>
        <w:t xml:space="preserve">beyond ourselves as we arise </w:t>
      </w:r>
      <w:r>
        <w:rPr>
          <w:rFonts w:cstheme="minorHAnsi"/>
        </w:rPr>
        <w:t>to catalyze African Food Systems transformation and improve the livelihoods of smallholder farmers.</w:t>
      </w:r>
    </w:p>
    <w:p w14:paraId="2739047C" w14:textId="77777777" w:rsidR="007C0F61" w:rsidRPr="00984900" w:rsidRDefault="007C0F61" w:rsidP="007C0F61">
      <w:pPr>
        <w:spacing w:after="0" w:line="240" w:lineRule="auto"/>
        <w:jc w:val="both"/>
        <w:rPr>
          <w:rFonts w:cstheme="minorHAnsi"/>
        </w:rPr>
      </w:pPr>
    </w:p>
    <w:p w14:paraId="516DDF4A" w14:textId="77777777" w:rsidR="007C0F61" w:rsidRDefault="007C0F61" w:rsidP="007C0F61">
      <w:pPr>
        <w:spacing w:after="0" w:line="240" w:lineRule="auto"/>
        <w:jc w:val="both"/>
        <w:rPr>
          <w:rFonts w:cstheme="minorHAnsi"/>
        </w:rPr>
      </w:pPr>
      <w:r w:rsidRPr="00984900">
        <w:rPr>
          <w:rFonts w:cstheme="minorHAnsi"/>
        </w:rPr>
        <w:t xml:space="preserve">We are looking for people who are passionate about </w:t>
      </w:r>
      <w:r>
        <w:rPr>
          <w:rFonts w:cstheme="minorHAnsi"/>
        </w:rPr>
        <w:t>being part of a mission-driven team that is making a real difference on the continent; love to work on cutting edge Ag technologies; and able to grow their skills, expertise, and experience career growth, while enjoying very competitive compensation and benefits.</w:t>
      </w:r>
    </w:p>
    <w:p w14:paraId="16548686" w14:textId="7959818B" w:rsidR="00082E4D" w:rsidRPr="007C0F61" w:rsidRDefault="007C0F61" w:rsidP="009878A7">
      <w:pPr>
        <w:spacing w:after="0" w:line="240" w:lineRule="auto"/>
        <w:jc w:val="both"/>
        <w:rPr>
          <w:rFonts w:cstheme="minorHAnsi"/>
          <w:b/>
          <w:bCs/>
          <w:i/>
          <w:iCs/>
        </w:rPr>
      </w:pPr>
      <w:r w:rsidRPr="002E27C7">
        <w:rPr>
          <w:rFonts w:cstheme="minorHAnsi"/>
          <w:b/>
          <w:bCs/>
          <w:i/>
          <w:iCs/>
        </w:rPr>
        <w:t>Are you ready to embark on this exciting transformative journey with us?</w:t>
      </w:r>
    </w:p>
    <w:p w14:paraId="00505E21" w14:textId="77777777" w:rsidR="00B77B44" w:rsidRDefault="00B77B44" w:rsidP="009878A7">
      <w:pPr>
        <w:spacing w:after="0" w:line="240" w:lineRule="auto"/>
        <w:jc w:val="both"/>
        <w:rPr>
          <w:rFonts w:cstheme="minorHAnsi"/>
          <w:b/>
          <w:bCs/>
          <w:color w:val="385623" w:themeColor="accent6" w:themeShade="80"/>
        </w:rPr>
      </w:pPr>
    </w:p>
    <w:p w14:paraId="2E7EB79D" w14:textId="77777777" w:rsidR="006B6FCE" w:rsidRPr="00984900" w:rsidRDefault="006B6FCE" w:rsidP="006B6FCE">
      <w:pPr>
        <w:pStyle w:val="Default"/>
        <w:shd w:val="clear" w:color="auto" w:fill="70AD47" w:themeFill="accent6"/>
        <w:jc w:val="both"/>
        <w:rPr>
          <w:rFonts w:asciiTheme="minorHAnsi" w:hAnsiTheme="minorHAnsi" w:cstheme="minorHAnsi"/>
          <w:b/>
          <w:sz w:val="22"/>
          <w:szCs w:val="22"/>
        </w:rPr>
      </w:pPr>
      <w:r w:rsidRPr="00984900">
        <w:rPr>
          <w:rFonts w:asciiTheme="minorHAnsi" w:hAnsiTheme="minorHAnsi" w:cstheme="minorHAnsi"/>
          <w:b/>
          <w:sz w:val="22"/>
          <w:szCs w:val="22"/>
        </w:rPr>
        <w:t>The Position</w:t>
      </w:r>
    </w:p>
    <w:p w14:paraId="4F900A64" w14:textId="77777777" w:rsidR="002557D3" w:rsidRPr="00984900" w:rsidRDefault="002557D3" w:rsidP="009878A7">
      <w:pPr>
        <w:spacing w:after="0" w:line="240" w:lineRule="auto"/>
        <w:jc w:val="both"/>
        <w:rPr>
          <w:rFonts w:cstheme="minorHAnsi"/>
          <w:b/>
          <w:bCs/>
          <w:color w:val="385623" w:themeColor="accent6" w:themeShade="80"/>
        </w:rPr>
      </w:pPr>
    </w:p>
    <w:p w14:paraId="1B8EA4FA" w14:textId="0818192C" w:rsidR="002557D3" w:rsidRPr="00657B2D" w:rsidRDefault="00702967" w:rsidP="002557D3">
      <w:pPr>
        <w:spacing w:after="0" w:line="240" w:lineRule="auto"/>
        <w:jc w:val="both"/>
        <w:rPr>
          <w:rFonts w:cstheme="minorHAnsi"/>
          <w:b/>
          <w:bCs/>
          <w:color w:val="385623" w:themeColor="accent6" w:themeShade="80"/>
        </w:rPr>
      </w:pPr>
      <w:r>
        <w:rPr>
          <w:rFonts w:cstheme="minorHAnsi"/>
        </w:rPr>
        <w:t>In-Country M &amp; E Officer</w:t>
      </w:r>
      <w:r w:rsidR="000365C9">
        <w:rPr>
          <w:rFonts w:cstheme="minorHAnsi"/>
        </w:rPr>
        <w:t xml:space="preserve"> - </w:t>
      </w:r>
      <w:r w:rsidR="008D419F">
        <w:rPr>
          <w:rFonts w:cstheme="minorHAnsi"/>
        </w:rPr>
        <w:t>Mozambique</w:t>
      </w:r>
      <w:r w:rsidR="00657B2D" w:rsidRPr="00A97DB3">
        <w:rPr>
          <w:rFonts w:cstheme="minorHAnsi"/>
        </w:rPr>
        <w:t xml:space="preserve"> </w:t>
      </w:r>
      <w:r w:rsidR="00657B2D" w:rsidRPr="00657B2D">
        <w:rPr>
          <w:rFonts w:cstheme="minorHAnsi"/>
          <w:b/>
          <w:bCs/>
          <w:color w:val="385623" w:themeColor="accent6" w:themeShade="80"/>
        </w:rPr>
        <w:t>Job</w:t>
      </w:r>
      <w:r w:rsidR="002557D3" w:rsidRPr="00657B2D">
        <w:rPr>
          <w:rFonts w:cstheme="minorHAnsi"/>
          <w:b/>
          <w:bCs/>
          <w:color w:val="385623" w:themeColor="accent6" w:themeShade="80"/>
        </w:rPr>
        <w:t xml:space="preserve"> Reference: </w:t>
      </w:r>
      <w:r w:rsidR="000365C9" w:rsidRPr="00657B2D">
        <w:rPr>
          <w:rFonts w:cstheme="minorHAnsi"/>
          <w:b/>
          <w:bCs/>
          <w:color w:val="385623" w:themeColor="accent6" w:themeShade="80"/>
        </w:rPr>
        <w:t>M&amp;E</w:t>
      </w:r>
      <w:r w:rsidR="00082E4D" w:rsidRPr="00657B2D">
        <w:rPr>
          <w:rFonts w:cstheme="minorHAnsi"/>
          <w:b/>
          <w:bCs/>
          <w:color w:val="385623" w:themeColor="accent6" w:themeShade="80"/>
        </w:rPr>
        <w:t>/</w:t>
      </w:r>
      <w:r w:rsidR="006643AE" w:rsidRPr="00657B2D">
        <w:rPr>
          <w:rFonts w:cstheme="minorHAnsi"/>
          <w:b/>
          <w:bCs/>
          <w:color w:val="385623" w:themeColor="accent6" w:themeShade="80"/>
        </w:rPr>
        <w:t>PD</w:t>
      </w:r>
      <w:r w:rsidR="00082E4D" w:rsidRPr="00657B2D">
        <w:rPr>
          <w:rFonts w:cstheme="minorHAnsi"/>
          <w:b/>
          <w:bCs/>
          <w:color w:val="385623" w:themeColor="accent6" w:themeShade="80"/>
        </w:rPr>
        <w:t>/</w:t>
      </w:r>
      <w:r w:rsidR="002A413D">
        <w:rPr>
          <w:rFonts w:cstheme="minorHAnsi"/>
          <w:b/>
          <w:bCs/>
          <w:color w:val="385623" w:themeColor="accent6" w:themeShade="80"/>
        </w:rPr>
        <w:t>MOZ</w:t>
      </w:r>
      <w:r w:rsidR="00082E4D" w:rsidRPr="00657B2D">
        <w:rPr>
          <w:rFonts w:cstheme="minorHAnsi"/>
          <w:b/>
          <w:bCs/>
          <w:color w:val="385623" w:themeColor="accent6" w:themeShade="80"/>
        </w:rPr>
        <w:t>/0</w:t>
      </w:r>
      <w:r w:rsidR="002A413D">
        <w:rPr>
          <w:rFonts w:cstheme="minorHAnsi"/>
          <w:b/>
          <w:bCs/>
          <w:color w:val="385623" w:themeColor="accent6" w:themeShade="80"/>
        </w:rPr>
        <w:t>4</w:t>
      </w:r>
      <w:r w:rsidR="00082E4D" w:rsidRPr="00657B2D">
        <w:rPr>
          <w:rFonts w:cstheme="minorHAnsi"/>
          <w:b/>
          <w:bCs/>
          <w:color w:val="385623" w:themeColor="accent6" w:themeShade="80"/>
        </w:rPr>
        <w:t>/2024</w:t>
      </w:r>
    </w:p>
    <w:p w14:paraId="450CFFA3" w14:textId="77777777" w:rsidR="00082E4D" w:rsidRDefault="00082E4D" w:rsidP="002557D3">
      <w:pPr>
        <w:spacing w:after="0" w:line="240" w:lineRule="auto"/>
        <w:jc w:val="both"/>
        <w:rPr>
          <w:rFonts w:cstheme="minorHAnsi"/>
          <w:b/>
          <w:bCs/>
          <w:color w:val="70AD47" w:themeColor="accent6"/>
        </w:rPr>
      </w:pPr>
    </w:p>
    <w:p w14:paraId="192AC3E5" w14:textId="22414F1F" w:rsidR="00657B2D" w:rsidRPr="00C116B6" w:rsidRDefault="00657B2D" w:rsidP="00657B2D">
      <w:pPr>
        <w:overflowPunct w:val="0"/>
        <w:autoSpaceDE w:val="0"/>
        <w:autoSpaceDN w:val="0"/>
        <w:adjustRightInd w:val="0"/>
        <w:contextualSpacing/>
        <w:jc w:val="both"/>
        <w:textAlignment w:val="baseline"/>
        <w:rPr>
          <w:rFonts w:eastAsia="Times New Roman" w:cstheme="minorHAnsi"/>
        </w:rPr>
      </w:pPr>
      <w:r w:rsidRPr="00C116B6">
        <w:rPr>
          <w:rFonts w:eastAsia="Times New Roman" w:cstheme="minorHAnsi"/>
        </w:rPr>
        <w:t xml:space="preserve">The </w:t>
      </w:r>
      <w:r>
        <w:rPr>
          <w:rFonts w:eastAsia="Times New Roman" w:cstheme="minorHAnsi"/>
        </w:rPr>
        <w:t>In-Country M &amp; E Officer</w:t>
      </w:r>
      <w:r w:rsidRPr="00C116B6">
        <w:rPr>
          <w:rFonts w:eastAsia="Times New Roman" w:cstheme="minorHAnsi"/>
        </w:rPr>
        <w:t xml:space="preserve"> will be responsible for the coordination and management of country </w:t>
      </w:r>
      <w:r>
        <w:rPr>
          <w:rFonts w:eastAsia="Times New Roman" w:cstheme="minorHAnsi"/>
        </w:rPr>
        <w:t>results progress tracking</w:t>
      </w:r>
      <w:r w:rsidRPr="00C116B6">
        <w:rPr>
          <w:rFonts w:eastAsia="Times New Roman" w:cstheme="minorHAnsi"/>
        </w:rPr>
        <w:t xml:space="preserve"> and knowledge management activities</w:t>
      </w:r>
      <w:r>
        <w:rPr>
          <w:rFonts w:eastAsia="Times New Roman" w:cstheme="minorHAnsi"/>
        </w:rPr>
        <w:t xml:space="preserve">, in line with the AGRA </w:t>
      </w:r>
      <w:r w:rsidR="002D6978">
        <w:rPr>
          <w:rFonts w:eastAsia="Times New Roman" w:cstheme="minorHAnsi"/>
        </w:rPr>
        <w:t>Mozambique</w:t>
      </w:r>
      <w:r>
        <w:rPr>
          <w:rFonts w:eastAsia="Times New Roman" w:cstheme="minorHAnsi"/>
        </w:rPr>
        <w:t xml:space="preserve"> Country Investment Plan and the overall AGRA results framework</w:t>
      </w:r>
      <w:r w:rsidRPr="00C116B6">
        <w:rPr>
          <w:rFonts w:eastAsia="Times New Roman" w:cstheme="minorHAnsi"/>
        </w:rPr>
        <w:t xml:space="preserve">. </w:t>
      </w:r>
    </w:p>
    <w:p w14:paraId="4EBDE09D" w14:textId="77777777" w:rsidR="007C42D5" w:rsidRDefault="007C42D5" w:rsidP="0076128D">
      <w:pPr>
        <w:spacing w:after="0" w:line="240" w:lineRule="auto"/>
        <w:jc w:val="both"/>
        <w:rPr>
          <w:rFonts w:cstheme="minorHAnsi"/>
        </w:rPr>
      </w:pPr>
    </w:p>
    <w:p w14:paraId="36CF8440" w14:textId="4CBCC56F" w:rsidR="00287C20" w:rsidRDefault="007C42D5" w:rsidP="0076128D">
      <w:pPr>
        <w:spacing w:after="0" w:line="240" w:lineRule="auto"/>
        <w:jc w:val="both"/>
        <w:rPr>
          <w:rFonts w:cstheme="minorHAnsi"/>
          <w:b/>
        </w:rPr>
      </w:pPr>
      <w:r>
        <w:rPr>
          <w:rFonts w:cstheme="minorHAnsi"/>
        </w:rPr>
        <w:t>S/he will</w:t>
      </w:r>
      <w:r w:rsidR="00D31FC3" w:rsidRPr="00C116B6">
        <w:rPr>
          <w:rFonts w:eastAsia="Times New Roman" w:cstheme="minorHAnsi"/>
        </w:rPr>
        <w:t xml:space="preserve"> coordinate </w:t>
      </w:r>
      <w:r w:rsidR="00D31FC3">
        <w:rPr>
          <w:rFonts w:eastAsia="Times New Roman" w:cstheme="minorHAnsi"/>
        </w:rPr>
        <w:t xml:space="preserve">all </w:t>
      </w:r>
      <w:r w:rsidR="00D31FC3" w:rsidRPr="00C116B6">
        <w:rPr>
          <w:rFonts w:eastAsia="Times New Roman" w:cstheme="minorHAnsi"/>
        </w:rPr>
        <w:t xml:space="preserve">country M&amp;E activities, including Country context data synthesis and reporting; grant awards support through country charters; grantee data synthesis, support &amp; validation; and Grantee AMIS training and support. The </w:t>
      </w:r>
      <w:r w:rsidR="00D31FC3">
        <w:rPr>
          <w:rFonts w:eastAsia="Times New Roman" w:cstheme="minorHAnsi"/>
        </w:rPr>
        <w:t>In-</w:t>
      </w:r>
      <w:r w:rsidR="00F52399">
        <w:rPr>
          <w:rFonts w:eastAsia="Times New Roman" w:cstheme="minorHAnsi"/>
        </w:rPr>
        <w:t xml:space="preserve">Country </w:t>
      </w:r>
      <w:r w:rsidR="00F52399" w:rsidRPr="00C116B6">
        <w:rPr>
          <w:rFonts w:eastAsia="Times New Roman" w:cstheme="minorHAnsi"/>
        </w:rPr>
        <w:t>M</w:t>
      </w:r>
      <w:r w:rsidR="00D31FC3" w:rsidRPr="00C116B6">
        <w:rPr>
          <w:rFonts w:eastAsia="Times New Roman" w:cstheme="minorHAnsi"/>
        </w:rPr>
        <w:t>&amp;E Officer will report to the Country Director with matrix reporting to the Regional M &amp; E Officer and</w:t>
      </w:r>
      <w:r w:rsidR="00D31FC3">
        <w:rPr>
          <w:rFonts w:eastAsia="Times New Roman" w:cstheme="minorHAnsi"/>
        </w:rPr>
        <w:t xml:space="preserve"> with</w:t>
      </w:r>
      <w:r w:rsidR="00D31FC3" w:rsidRPr="00C116B6">
        <w:rPr>
          <w:rFonts w:eastAsia="Times New Roman" w:cstheme="minorHAnsi"/>
        </w:rPr>
        <w:t xml:space="preserve"> close</w:t>
      </w:r>
      <w:r w:rsidR="00D31FC3">
        <w:rPr>
          <w:rFonts w:eastAsia="Times New Roman" w:cstheme="minorHAnsi"/>
        </w:rPr>
        <w:t xml:space="preserve"> working relationships</w:t>
      </w:r>
      <w:r w:rsidR="00D31FC3" w:rsidRPr="00C116B6">
        <w:rPr>
          <w:rFonts w:eastAsia="Times New Roman" w:cstheme="minorHAnsi"/>
        </w:rPr>
        <w:t xml:space="preserve"> with the country program team</w:t>
      </w:r>
      <w:r w:rsidR="00D31FC3">
        <w:rPr>
          <w:rFonts w:eastAsia="Times New Roman" w:cstheme="minorHAnsi"/>
        </w:rPr>
        <w:t>.</w:t>
      </w:r>
    </w:p>
    <w:p w14:paraId="7E622B52" w14:textId="77777777" w:rsidR="007C42D5" w:rsidRDefault="007C42D5" w:rsidP="009C1DDE">
      <w:pPr>
        <w:spacing w:after="0" w:line="240" w:lineRule="auto"/>
        <w:jc w:val="both"/>
        <w:rPr>
          <w:rFonts w:cstheme="minorHAnsi"/>
          <w:b/>
        </w:rPr>
      </w:pPr>
    </w:p>
    <w:p w14:paraId="0607F401" w14:textId="655EBC14" w:rsidR="00287C20" w:rsidRDefault="00984900" w:rsidP="009C1DDE">
      <w:pPr>
        <w:spacing w:after="0" w:line="240" w:lineRule="auto"/>
        <w:jc w:val="both"/>
        <w:rPr>
          <w:rFonts w:cstheme="minorHAnsi"/>
          <w:b/>
        </w:rPr>
      </w:pPr>
      <w:r w:rsidRPr="00984900">
        <w:rPr>
          <w:rFonts w:cstheme="minorHAnsi"/>
          <w:b/>
        </w:rPr>
        <w:t>Key Duties and Responsibilities:</w:t>
      </w:r>
    </w:p>
    <w:p w14:paraId="760D99B2" w14:textId="77777777" w:rsidR="00D21387" w:rsidRPr="00C116B6" w:rsidRDefault="00D21387" w:rsidP="00D21387">
      <w:pPr>
        <w:pStyle w:val="ListParagraph"/>
        <w:numPr>
          <w:ilvl w:val="0"/>
          <w:numId w:val="9"/>
        </w:numPr>
        <w:ind w:left="360"/>
        <w:jc w:val="both"/>
        <w:rPr>
          <w:rFonts w:cstheme="minorHAnsi"/>
        </w:rPr>
      </w:pPr>
      <w:r w:rsidRPr="00C116B6">
        <w:rPr>
          <w:rFonts w:cstheme="minorHAnsi"/>
        </w:rPr>
        <w:t>Coordinate all country M&amp;E activities in close liaison with the central and regional M&amp;E teams.</w:t>
      </w:r>
    </w:p>
    <w:p w14:paraId="02CE2EC4" w14:textId="7418A954" w:rsidR="00D21387" w:rsidRPr="00C116B6" w:rsidRDefault="00D21387" w:rsidP="00D21387">
      <w:pPr>
        <w:pStyle w:val="ListParagraph"/>
        <w:numPr>
          <w:ilvl w:val="0"/>
          <w:numId w:val="9"/>
        </w:numPr>
        <w:ind w:left="360"/>
        <w:jc w:val="both"/>
        <w:rPr>
          <w:rFonts w:cstheme="minorHAnsi"/>
        </w:rPr>
      </w:pPr>
      <w:r w:rsidRPr="00C116B6">
        <w:rPr>
          <w:rFonts w:cstheme="minorHAnsi"/>
        </w:rPr>
        <w:t xml:space="preserve">Support country grants award processes with development of Results Frameworks, KPIs, milestones and targets through country charters and grants </w:t>
      </w:r>
      <w:r w:rsidR="00F52399" w:rsidRPr="00C116B6">
        <w:rPr>
          <w:rFonts w:cstheme="minorHAnsi"/>
        </w:rPr>
        <w:t>committee.</w:t>
      </w:r>
    </w:p>
    <w:p w14:paraId="3AE4B44D" w14:textId="77777777" w:rsidR="00D21387" w:rsidRPr="00C116B6" w:rsidRDefault="00D21387" w:rsidP="00D21387">
      <w:pPr>
        <w:pStyle w:val="ListParagraph"/>
        <w:numPr>
          <w:ilvl w:val="0"/>
          <w:numId w:val="9"/>
        </w:numPr>
        <w:ind w:left="360"/>
        <w:jc w:val="both"/>
        <w:rPr>
          <w:rFonts w:cstheme="minorHAnsi"/>
        </w:rPr>
      </w:pPr>
      <w:r>
        <w:rPr>
          <w:rFonts w:cstheme="minorHAnsi"/>
        </w:rPr>
        <w:t>Support the</w:t>
      </w:r>
      <w:r w:rsidRPr="00C116B6">
        <w:rPr>
          <w:rFonts w:cstheme="minorHAnsi"/>
        </w:rPr>
        <w:t xml:space="preserve"> alignment of country grantees investment</w:t>
      </w:r>
      <w:r>
        <w:rPr>
          <w:rFonts w:cstheme="minorHAnsi"/>
        </w:rPr>
        <w:t>s</w:t>
      </w:r>
      <w:r w:rsidRPr="00C116B6">
        <w:rPr>
          <w:rFonts w:cstheme="minorHAnsi"/>
        </w:rPr>
        <w:t xml:space="preserve"> to country Results framework and overall AGRA’s theory of Change.</w:t>
      </w:r>
    </w:p>
    <w:p w14:paraId="72E5B00F" w14:textId="77777777" w:rsidR="00D21387" w:rsidRPr="00C116B6" w:rsidRDefault="00D21387" w:rsidP="00D21387">
      <w:pPr>
        <w:pStyle w:val="ListParagraph"/>
        <w:numPr>
          <w:ilvl w:val="0"/>
          <w:numId w:val="9"/>
        </w:numPr>
        <w:ind w:left="360"/>
        <w:jc w:val="both"/>
        <w:rPr>
          <w:rFonts w:cstheme="minorHAnsi"/>
        </w:rPr>
      </w:pPr>
      <w:r w:rsidRPr="00C116B6">
        <w:rPr>
          <w:rFonts w:cstheme="minorHAnsi"/>
        </w:rPr>
        <w:t>Schedule and undertake trainings for country staff and grantees on AMIS use, with scheduled continuous user support.</w:t>
      </w:r>
    </w:p>
    <w:p w14:paraId="70A0283B" w14:textId="77777777" w:rsidR="00D21387" w:rsidRPr="00C116B6" w:rsidRDefault="00D21387" w:rsidP="00D21387">
      <w:pPr>
        <w:pStyle w:val="ListParagraph"/>
        <w:numPr>
          <w:ilvl w:val="0"/>
          <w:numId w:val="9"/>
        </w:numPr>
        <w:ind w:left="360"/>
        <w:jc w:val="both"/>
        <w:rPr>
          <w:rFonts w:cstheme="minorHAnsi"/>
        </w:rPr>
      </w:pPr>
      <w:r w:rsidRPr="00C116B6">
        <w:rPr>
          <w:rFonts w:cstheme="minorHAnsi"/>
        </w:rPr>
        <w:t xml:space="preserve">Review and approve reports in the AMIS system, including timely resolution of grantee data/report issues/quality in the AMIS system. </w:t>
      </w:r>
    </w:p>
    <w:p w14:paraId="4B345825" w14:textId="77777777" w:rsidR="00D21387" w:rsidRPr="00C116B6" w:rsidRDefault="00D21387" w:rsidP="00D21387">
      <w:pPr>
        <w:pStyle w:val="ListParagraph"/>
        <w:numPr>
          <w:ilvl w:val="0"/>
          <w:numId w:val="9"/>
        </w:numPr>
        <w:ind w:left="360"/>
        <w:jc w:val="both"/>
        <w:rPr>
          <w:rFonts w:cstheme="minorHAnsi"/>
        </w:rPr>
      </w:pPr>
      <w:r w:rsidRPr="00C116B6">
        <w:rPr>
          <w:rFonts w:cstheme="minorHAnsi"/>
        </w:rPr>
        <w:t xml:space="preserve">Compile, analyze and disseminate country program performance every quarter, or as prescribed including detailed context analyses. </w:t>
      </w:r>
    </w:p>
    <w:p w14:paraId="138988CD" w14:textId="429E74AB" w:rsidR="00A97C4F" w:rsidRDefault="00D21387" w:rsidP="00A97C4F">
      <w:pPr>
        <w:pStyle w:val="ListParagraph"/>
        <w:numPr>
          <w:ilvl w:val="0"/>
          <w:numId w:val="9"/>
        </w:numPr>
        <w:ind w:left="360"/>
        <w:jc w:val="both"/>
        <w:rPr>
          <w:rFonts w:cstheme="minorHAnsi"/>
        </w:rPr>
      </w:pPr>
      <w:r>
        <w:rPr>
          <w:rFonts w:cstheme="minorHAnsi"/>
        </w:rPr>
        <w:t>Support c</w:t>
      </w:r>
      <w:r w:rsidRPr="00C116B6">
        <w:rPr>
          <w:rFonts w:cstheme="minorHAnsi"/>
        </w:rPr>
        <w:t>oordinat</w:t>
      </w:r>
      <w:r>
        <w:rPr>
          <w:rFonts w:cstheme="minorHAnsi"/>
        </w:rPr>
        <w:t>ion of</w:t>
      </w:r>
      <w:r w:rsidRPr="00C116B6">
        <w:rPr>
          <w:rFonts w:cstheme="minorHAnsi"/>
        </w:rPr>
        <w:t xml:space="preserve"> evaluation</w:t>
      </w:r>
      <w:r>
        <w:rPr>
          <w:rFonts w:cstheme="minorHAnsi"/>
        </w:rPr>
        <w:t xml:space="preserve">, </w:t>
      </w:r>
      <w:r w:rsidRPr="00C116B6">
        <w:rPr>
          <w:rFonts w:cstheme="minorHAnsi"/>
        </w:rPr>
        <w:t xml:space="preserve">special </w:t>
      </w:r>
      <w:r w:rsidR="00F52399" w:rsidRPr="00C116B6">
        <w:rPr>
          <w:rFonts w:cstheme="minorHAnsi"/>
        </w:rPr>
        <w:t xml:space="preserve">studies </w:t>
      </w:r>
      <w:r w:rsidR="00F52399">
        <w:rPr>
          <w:rFonts w:cstheme="minorHAnsi"/>
        </w:rPr>
        <w:t>and</w:t>
      </w:r>
      <w:r>
        <w:rPr>
          <w:rFonts w:cstheme="minorHAnsi"/>
        </w:rPr>
        <w:t xml:space="preserve"> baselines </w:t>
      </w:r>
      <w:r w:rsidRPr="00C116B6">
        <w:rPr>
          <w:rFonts w:cstheme="minorHAnsi"/>
        </w:rPr>
        <w:t>in the country as scheduled in liaison with central and regional M&amp;E teams.</w:t>
      </w:r>
    </w:p>
    <w:p w14:paraId="402C2131" w14:textId="77777777" w:rsidR="00A97C4F" w:rsidRDefault="000D519E" w:rsidP="00A97C4F">
      <w:pPr>
        <w:pStyle w:val="ListParagraph"/>
        <w:numPr>
          <w:ilvl w:val="0"/>
          <w:numId w:val="9"/>
        </w:numPr>
        <w:ind w:left="360"/>
        <w:jc w:val="both"/>
        <w:rPr>
          <w:rFonts w:cstheme="minorHAnsi"/>
        </w:rPr>
      </w:pPr>
      <w:r w:rsidRPr="00A97C4F">
        <w:rPr>
          <w:rFonts w:cstheme="minorHAnsi"/>
        </w:rPr>
        <w:t xml:space="preserve">Builds and manages external relationships and keeps current of key developments in partner institutions. </w:t>
      </w:r>
    </w:p>
    <w:p w14:paraId="7F278F12" w14:textId="77777777" w:rsidR="00A97C4F" w:rsidRDefault="000D519E" w:rsidP="00A97C4F">
      <w:pPr>
        <w:pStyle w:val="ListParagraph"/>
        <w:numPr>
          <w:ilvl w:val="0"/>
          <w:numId w:val="9"/>
        </w:numPr>
        <w:ind w:left="360"/>
        <w:jc w:val="both"/>
        <w:rPr>
          <w:rFonts w:cstheme="minorHAnsi"/>
        </w:rPr>
      </w:pPr>
      <w:r w:rsidRPr="00A97C4F">
        <w:rPr>
          <w:rFonts w:cstheme="minorHAnsi"/>
        </w:rPr>
        <w:t>Support knowledge sharing (reviews and reflection meetings) in the country by engaging units, offering training required, and facilitating seamless exchange of information with both internal and grantees.</w:t>
      </w:r>
    </w:p>
    <w:p w14:paraId="4527669B" w14:textId="77777777" w:rsidR="00A97C4F" w:rsidRDefault="00D10638" w:rsidP="00A97C4F">
      <w:pPr>
        <w:pStyle w:val="ListParagraph"/>
        <w:numPr>
          <w:ilvl w:val="0"/>
          <w:numId w:val="9"/>
        </w:numPr>
        <w:ind w:left="360"/>
        <w:jc w:val="both"/>
        <w:rPr>
          <w:rFonts w:cstheme="minorHAnsi"/>
        </w:rPr>
      </w:pPr>
      <w:r w:rsidRPr="00A97C4F">
        <w:rPr>
          <w:rFonts w:cstheme="minorHAnsi"/>
        </w:rPr>
        <w:t>Supports collation of AGRA data for the quarterly and annual reporting of the AGRA wide program results</w:t>
      </w:r>
    </w:p>
    <w:p w14:paraId="0CF8A4B8" w14:textId="71F60850" w:rsidR="00D21387" w:rsidRDefault="00A97C4F" w:rsidP="00A97C4F">
      <w:pPr>
        <w:pStyle w:val="ListParagraph"/>
        <w:numPr>
          <w:ilvl w:val="0"/>
          <w:numId w:val="9"/>
        </w:numPr>
        <w:ind w:left="360"/>
        <w:jc w:val="both"/>
        <w:rPr>
          <w:rFonts w:cstheme="minorHAnsi"/>
        </w:rPr>
      </w:pPr>
      <w:r w:rsidRPr="00A97C4F">
        <w:rPr>
          <w:rFonts w:cstheme="minorHAnsi"/>
        </w:rPr>
        <w:t xml:space="preserve">Collaborates with the communications team to customize and package AGRA grantees success stories and documents detailing evidence of successful models to meet the stakeholder </w:t>
      </w:r>
      <w:r w:rsidR="00F52399" w:rsidRPr="00A97C4F">
        <w:rPr>
          <w:rFonts w:cstheme="minorHAnsi"/>
        </w:rPr>
        <w:t>needs.</w:t>
      </w:r>
    </w:p>
    <w:p w14:paraId="58AC43AD" w14:textId="19F71B00" w:rsidR="002900B1" w:rsidRDefault="002900B1" w:rsidP="00A97C4F">
      <w:pPr>
        <w:pStyle w:val="ListParagraph"/>
        <w:numPr>
          <w:ilvl w:val="0"/>
          <w:numId w:val="9"/>
        </w:numPr>
        <w:ind w:left="360"/>
        <w:jc w:val="both"/>
        <w:rPr>
          <w:rFonts w:cstheme="minorHAnsi"/>
        </w:rPr>
      </w:pPr>
      <w:r>
        <w:rPr>
          <w:rFonts w:cstheme="minorHAnsi"/>
        </w:rPr>
        <w:t xml:space="preserve">Collaborates with the grants team to organize joint results review </w:t>
      </w:r>
      <w:r w:rsidR="00F52399">
        <w:rPr>
          <w:rFonts w:cstheme="minorHAnsi"/>
        </w:rPr>
        <w:t>meetings.</w:t>
      </w:r>
    </w:p>
    <w:p w14:paraId="65677976" w14:textId="77777777" w:rsidR="00CD73FA" w:rsidRDefault="002900B1" w:rsidP="00CD73FA">
      <w:pPr>
        <w:pStyle w:val="ListParagraph"/>
        <w:numPr>
          <w:ilvl w:val="0"/>
          <w:numId w:val="9"/>
        </w:numPr>
        <w:ind w:left="360"/>
        <w:jc w:val="both"/>
        <w:rPr>
          <w:rFonts w:cstheme="minorHAnsi"/>
        </w:rPr>
      </w:pPr>
      <w:r w:rsidRPr="002900B1">
        <w:rPr>
          <w:rFonts w:cstheme="minorHAnsi"/>
        </w:rPr>
        <w:t xml:space="preserve">Leads in the design and execution of learning and adaptation initiatives </w:t>
      </w:r>
      <w:proofErr w:type="spellStart"/>
      <w:r w:rsidRPr="002900B1">
        <w:rPr>
          <w:rFonts w:cstheme="minorHAnsi"/>
        </w:rPr>
        <w:t>eg</w:t>
      </w:r>
      <w:proofErr w:type="spellEnd"/>
      <w:r w:rsidRPr="002900B1">
        <w:rPr>
          <w:rFonts w:cstheme="minorHAnsi"/>
        </w:rPr>
        <w:t xml:space="preserve"> </w:t>
      </w:r>
      <w:r w:rsidR="00F52399" w:rsidRPr="002900B1">
        <w:rPr>
          <w:rFonts w:cstheme="minorHAnsi"/>
        </w:rPr>
        <w:t>webinars.</w:t>
      </w:r>
    </w:p>
    <w:p w14:paraId="3F359FAF" w14:textId="63523FD3" w:rsidR="00CD73FA" w:rsidRPr="00CD73FA" w:rsidRDefault="00CD73FA" w:rsidP="00CD73FA">
      <w:pPr>
        <w:pStyle w:val="ListParagraph"/>
        <w:numPr>
          <w:ilvl w:val="0"/>
          <w:numId w:val="9"/>
        </w:numPr>
        <w:ind w:left="360"/>
        <w:jc w:val="both"/>
        <w:rPr>
          <w:rFonts w:cstheme="minorHAnsi"/>
        </w:rPr>
      </w:pPr>
      <w:r w:rsidRPr="00CD73FA">
        <w:rPr>
          <w:rFonts w:cstheme="minorHAnsi"/>
        </w:rPr>
        <w:t>Plans for the collection of information and evidence of demonstrated models from AGRA grantees for the creation of AGRA beneficiaries’ success stories and document detailed evidence of successful models.</w:t>
      </w:r>
    </w:p>
    <w:p w14:paraId="1DC556D4" w14:textId="77777777" w:rsidR="00CD73FA" w:rsidRDefault="00CD73FA" w:rsidP="00CD73FA">
      <w:pPr>
        <w:pStyle w:val="ListParagraph"/>
        <w:ind w:left="360"/>
        <w:jc w:val="both"/>
        <w:rPr>
          <w:rFonts w:cstheme="minorHAnsi"/>
        </w:rPr>
      </w:pPr>
    </w:p>
    <w:p w14:paraId="7D085FCE" w14:textId="021DCEF2" w:rsidR="00236EEA" w:rsidRDefault="00984900" w:rsidP="00FD7BF0">
      <w:pPr>
        <w:spacing w:after="0" w:line="240" w:lineRule="auto"/>
        <w:jc w:val="both"/>
        <w:rPr>
          <w:rFonts w:cstheme="minorHAnsi"/>
          <w:b/>
        </w:rPr>
      </w:pPr>
      <w:r w:rsidRPr="00984900">
        <w:rPr>
          <w:rFonts w:cstheme="minorHAnsi"/>
          <w:b/>
        </w:rPr>
        <w:t>Key Qualifications and Experience required:</w:t>
      </w:r>
    </w:p>
    <w:p w14:paraId="1C4C5014" w14:textId="32CE9136" w:rsidR="008520E8" w:rsidRPr="008520E8" w:rsidRDefault="007C0F61" w:rsidP="008520E8">
      <w:pPr>
        <w:pStyle w:val="ListParagraph"/>
        <w:numPr>
          <w:ilvl w:val="0"/>
          <w:numId w:val="42"/>
        </w:numPr>
        <w:spacing w:after="0" w:line="240" w:lineRule="auto"/>
        <w:jc w:val="both"/>
        <w:rPr>
          <w:rFonts w:cstheme="minorHAnsi"/>
          <w:b/>
        </w:rPr>
      </w:pPr>
      <w:proofErr w:type="spellStart"/>
      <w:proofErr w:type="gramStart"/>
      <w:r>
        <w:rPr>
          <w:rFonts w:cstheme="minorHAnsi"/>
        </w:rPr>
        <w:lastRenderedPageBreak/>
        <w:t>Bachelors</w:t>
      </w:r>
      <w:proofErr w:type="spellEnd"/>
      <w:r w:rsidR="00236EEA" w:rsidRPr="00236EEA">
        <w:rPr>
          <w:rFonts w:cstheme="minorHAnsi"/>
        </w:rPr>
        <w:t xml:space="preserve"> degree in Arts</w:t>
      </w:r>
      <w:proofErr w:type="gramEnd"/>
      <w:r w:rsidR="00236EEA" w:rsidRPr="00236EEA">
        <w:rPr>
          <w:rFonts w:cstheme="minorHAnsi"/>
        </w:rPr>
        <w:t>, Social Sciences, or other relevant field with additional training in results -based Monitoring &amp; Evaluation and project management.</w:t>
      </w:r>
      <w:r w:rsidR="00C538AE">
        <w:rPr>
          <w:rFonts w:cstheme="minorHAnsi"/>
        </w:rPr>
        <w:t xml:space="preserve"> </w:t>
      </w:r>
    </w:p>
    <w:p w14:paraId="3A1BF742" w14:textId="111514DC" w:rsidR="00C908FD" w:rsidRPr="00C116B6" w:rsidRDefault="00C908FD" w:rsidP="00C908FD">
      <w:pPr>
        <w:pStyle w:val="ListParagraph"/>
        <w:numPr>
          <w:ilvl w:val="0"/>
          <w:numId w:val="42"/>
        </w:numPr>
        <w:jc w:val="both"/>
        <w:rPr>
          <w:rFonts w:eastAsia="Times New Roman" w:cstheme="minorHAnsi"/>
          <w:lang w:val="en-GB"/>
        </w:rPr>
      </w:pPr>
      <w:r>
        <w:rPr>
          <w:rFonts w:eastAsia="Times New Roman" w:cstheme="minorHAnsi"/>
          <w:lang w:val="en-GB"/>
        </w:rPr>
        <w:t>E</w:t>
      </w:r>
      <w:r w:rsidRPr="00C116B6">
        <w:rPr>
          <w:rFonts w:eastAsia="Times New Roman" w:cstheme="minorHAnsi"/>
          <w:lang w:val="en-GB"/>
        </w:rPr>
        <w:t xml:space="preserve">xperience in monitoring and evaluation in international development or agriculture related field. </w:t>
      </w:r>
    </w:p>
    <w:p w14:paraId="5DE978E4" w14:textId="77777777" w:rsidR="00C908FD" w:rsidRPr="00C116B6" w:rsidRDefault="00C908FD" w:rsidP="00C908FD">
      <w:pPr>
        <w:pStyle w:val="ListParagraph"/>
        <w:numPr>
          <w:ilvl w:val="0"/>
          <w:numId w:val="42"/>
        </w:numPr>
        <w:jc w:val="both"/>
        <w:rPr>
          <w:rFonts w:eastAsia="Times New Roman" w:cstheme="minorHAnsi"/>
          <w:lang w:val="en-GB"/>
        </w:rPr>
      </w:pPr>
      <w:r w:rsidRPr="00C116B6">
        <w:rPr>
          <w:rFonts w:eastAsia="Times New Roman" w:cstheme="minorHAnsi"/>
          <w:lang w:val="en-GB"/>
        </w:rPr>
        <w:t>Ability to work independently with little supervision but serve as a facilitator of other people’s work and a team player</w:t>
      </w:r>
      <w:r>
        <w:rPr>
          <w:rFonts w:eastAsia="Times New Roman" w:cstheme="minorHAnsi"/>
          <w:lang w:val="en-GB"/>
        </w:rPr>
        <w:t>.</w:t>
      </w:r>
    </w:p>
    <w:p w14:paraId="70402C8E" w14:textId="33D6311F" w:rsidR="00E84536" w:rsidRPr="00E84536" w:rsidRDefault="008520E8" w:rsidP="00E84536">
      <w:pPr>
        <w:pStyle w:val="ListParagraph"/>
        <w:numPr>
          <w:ilvl w:val="0"/>
          <w:numId w:val="42"/>
        </w:numPr>
        <w:spacing w:after="0" w:line="240" w:lineRule="auto"/>
        <w:jc w:val="both"/>
        <w:rPr>
          <w:rFonts w:cstheme="minorHAnsi"/>
          <w:b/>
        </w:rPr>
      </w:pPr>
      <w:r w:rsidRPr="008520E8">
        <w:rPr>
          <w:rFonts w:eastAsia="Times New Roman" w:cstheme="minorHAnsi"/>
          <w:lang w:val="en-GB"/>
        </w:rPr>
        <w:t xml:space="preserve">Outstanding writing analytical skills essential, computer proficiency and familiarity with a range of software applications including word processing, spreadsheets, and </w:t>
      </w:r>
      <w:r w:rsidR="00E84536" w:rsidRPr="008520E8">
        <w:rPr>
          <w:rFonts w:eastAsia="Times New Roman" w:cstheme="minorHAnsi"/>
          <w:lang w:val="en-GB"/>
        </w:rPr>
        <w:t>databases.</w:t>
      </w:r>
    </w:p>
    <w:p w14:paraId="02FBE7EF" w14:textId="64A517AB" w:rsidR="008520E8" w:rsidRPr="00E84536" w:rsidRDefault="00E84536" w:rsidP="00E84536">
      <w:pPr>
        <w:pStyle w:val="ListParagraph"/>
        <w:numPr>
          <w:ilvl w:val="0"/>
          <w:numId w:val="42"/>
        </w:numPr>
        <w:spacing w:after="0" w:line="240" w:lineRule="auto"/>
        <w:jc w:val="both"/>
        <w:rPr>
          <w:rFonts w:cstheme="minorHAnsi"/>
          <w:b/>
        </w:rPr>
      </w:pPr>
      <w:r w:rsidRPr="00E84536">
        <w:rPr>
          <w:rFonts w:eastAsia="Times New Roman" w:cstheme="minorHAnsi"/>
          <w:lang w:val="en-GB"/>
        </w:rPr>
        <w:t xml:space="preserve">Demonstrated experience in writing professionally an </w:t>
      </w:r>
      <w:r w:rsidR="0077688C" w:rsidRPr="00E84536">
        <w:rPr>
          <w:rFonts w:eastAsia="Times New Roman" w:cstheme="minorHAnsi"/>
          <w:lang w:val="en-GB"/>
        </w:rPr>
        <w:t>advantage.</w:t>
      </w:r>
    </w:p>
    <w:p w14:paraId="0578AFE0" w14:textId="77777777" w:rsidR="008520E8" w:rsidRDefault="008520E8" w:rsidP="008520E8">
      <w:pPr>
        <w:spacing w:after="0" w:line="240" w:lineRule="auto"/>
        <w:jc w:val="both"/>
        <w:rPr>
          <w:rFonts w:cstheme="minorHAnsi"/>
          <w:b/>
        </w:rPr>
      </w:pPr>
    </w:p>
    <w:p w14:paraId="7FE835DA" w14:textId="77777777" w:rsidR="007C0F61" w:rsidRDefault="007C0F61" w:rsidP="007C0F61">
      <w:pPr>
        <w:spacing w:after="0" w:line="240" w:lineRule="auto"/>
        <w:jc w:val="both"/>
        <w:rPr>
          <w:rFonts w:cstheme="minorHAnsi"/>
        </w:rPr>
      </w:pPr>
      <w:bookmarkStart w:id="1" w:name="_Hlk164037876"/>
    </w:p>
    <w:p w14:paraId="3266DBC4" w14:textId="6FB2C419" w:rsidR="007C0F61" w:rsidRDefault="007C0F61" w:rsidP="007C0F61">
      <w:pPr>
        <w:spacing w:after="0" w:line="240" w:lineRule="auto"/>
        <w:jc w:val="both"/>
        <w:rPr>
          <w:rFonts w:cstheme="minorHAnsi"/>
        </w:rPr>
      </w:pPr>
      <w:r w:rsidRPr="00236993">
        <w:rPr>
          <w:rFonts w:cstheme="minorHAnsi"/>
        </w:rPr>
        <w:t xml:space="preserve">If you believe you are the right candidate for this position, kindly submit your application with a detailed CV in  English (including your e-mail and telephone contacts) to </w:t>
      </w:r>
      <w:hyperlink r:id="rId7" w:history="1">
        <w:r w:rsidRPr="00236993">
          <w:rPr>
            <w:rStyle w:val="Hyperlink"/>
            <w:rFonts w:cstheme="minorHAnsi"/>
          </w:rPr>
          <w:t>recruit@agra.org</w:t>
        </w:r>
      </w:hyperlink>
      <w:r w:rsidRPr="00236993">
        <w:rPr>
          <w:rFonts w:cstheme="minorHAnsi"/>
        </w:rPr>
        <w:t>. Please quote the job reference number in the subject line of the application e-mail.</w:t>
      </w:r>
      <w:r w:rsidRPr="00984900">
        <w:rPr>
          <w:rFonts w:cstheme="minorHAnsi"/>
        </w:rPr>
        <w:t xml:space="preserve"> </w:t>
      </w:r>
    </w:p>
    <w:bookmarkEnd w:id="1"/>
    <w:p w14:paraId="50B7C478" w14:textId="77777777" w:rsidR="008520E8" w:rsidRPr="008520E8" w:rsidRDefault="008520E8" w:rsidP="008520E8">
      <w:pPr>
        <w:spacing w:after="0" w:line="240" w:lineRule="auto"/>
        <w:jc w:val="both"/>
        <w:rPr>
          <w:rFonts w:cstheme="minorHAnsi"/>
          <w:b/>
        </w:rPr>
      </w:pPr>
    </w:p>
    <w:p w14:paraId="727B4314" w14:textId="7520DE8B" w:rsidR="007C0F61" w:rsidRPr="00984900" w:rsidRDefault="007C0F61" w:rsidP="007C0F61">
      <w:pPr>
        <w:widowControl w:val="0"/>
        <w:autoSpaceDE w:val="0"/>
        <w:autoSpaceDN w:val="0"/>
        <w:adjustRightInd w:val="0"/>
        <w:spacing w:after="0" w:line="240" w:lineRule="auto"/>
        <w:jc w:val="both"/>
        <w:rPr>
          <w:rFonts w:cstheme="minorHAnsi"/>
          <w:b/>
        </w:rPr>
      </w:pPr>
      <w:bookmarkStart w:id="2" w:name="_Hlk164037935"/>
      <w:r>
        <w:rPr>
          <w:rFonts w:cstheme="minorHAnsi"/>
          <w:b/>
        </w:rPr>
        <w:t>Applications must be received on or before 30</w:t>
      </w:r>
      <w:r w:rsidRPr="007C0F61">
        <w:rPr>
          <w:rFonts w:cstheme="minorHAnsi"/>
          <w:b/>
          <w:vertAlign w:val="superscript"/>
        </w:rPr>
        <w:t>th</w:t>
      </w:r>
      <w:r>
        <w:rPr>
          <w:rFonts w:cstheme="minorHAnsi"/>
          <w:b/>
        </w:rPr>
        <w:t xml:space="preserve"> April 2024. Due to the large volumes of </w:t>
      </w:r>
      <w:proofErr w:type="gramStart"/>
      <w:r>
        <w:rPr>
          <w:rFonts w:cstheme="minorHAnsi"/>
          <w:b/>
        </w:rPr>
        <w:t>applications</w:t>
      </w:r>
      <w:proofErr w:type="gramEnd"/>
      <w:r>
        <w:rPr>
          <w:rFonts w:cstheme="minorHAnsi"/>
          <w:b/>
        </w:rPr>
        <w:t xml:space="preserve"> we usually receive, we will only be able to contact those candidates who are shortlisted.</w:t>
      </w:r>
    </w:p>
    <w:bookmarkEnd w:id="2"/>
    <w:p w14:paraId="1C89BD15" w14:textId="1EE2A107" w:rsidR="00984900" w:rsidRPr="00984900" w:rsidRDefault="00984900" w:rsidP="00984900">
      <w:pPr>
        <w:widowControl w:val="0"/>
        <w:autoSpaceDE w:val="0"/>
        <w:autoSpaceDN w:val="0"/>
        <w:adjustRightInd w:val="0"/>
        <w:spacing w:after="0" w:line="240" w:lineRule="auto"/>
        <w:jc w:val="both"/>
        <w:rPr>
          <w:rFonts w:cstheme="minorHAnsi"/>
          <w:b/>
        </w:rPr>
      </w:pPr>
    </w:p>
    <w:p w14:paraId="2C68EFCB" w14:textId="77777777" w:rsidR="006B6FCE" w:rsidRDefault="006B6FCE" w:rsidP="009878A7">
      <w:pPr>
        <w:spacing w:after="0" w:line="240" w:lineRule="auto"/>
        <w:jc w:val="both"/>
        <w:rPr>
          <w:rFonts w:cstheme="minorHAnsi"/>
          <w:b/>
          <w:color w:val="00B050"/>
        </w:rPr>
      </w:pPr>
    </w:p>
    <w:p w14:paraId="5AEB0E59" w14:textId="77777777" w:rsidR="006B6FCE" w:rsidRPr="00BB32B3" w:rsidRDefault="006B6FCE" w:rsidP="006B6FCE">
      <w:pPr>
        <w:spacing w:after="0" w:line="240" w:lineRule="auto"/>
        <w:jc w:val="both"/>
        <w:rPr>
          <w:rFonts w:cstheme="minorHAnsi"/>
        </w:rPr>
      </w:pPr>
      <w:r w:rsidRPr="00984900">
        <w:rPr>
          <w:rFonts w:cstheme="minorHAnsi"/>
        </w:rPr>
        <w:t xml:space="preserve">For more information on the AGRA, visit </w:t>
      </w:r>
      <w:hyperlink r:id="rId8" w:history="1">
        <w:r w:rsidRPr="00984900">
          <w:rPr>
            <w:rStyle w:val="Hyperlink"/>
            <w:rFonts w:cstheme="minorHAnsi"/>
          </w:rPr>
          <w:t>www.agra.org</w:t>
        </w:r>
      </w:hyperlink>
      <w:r w:rsidRPr="00984900">
        <w:rPr>
          <w:rFonts w:cstheme="minorHAnsi"/>
          <w:color w:val="FF0000"/>
        </w:rPr>
        <w:t xml:space="preserve">. </w:t>
      </w:r>
    </w:p>
    <w:p w14:paraId="0534F015" w14:textId="77777777" w:rsidR="006B6FCE" w:rsidRDefault="006B6FCE" w:rsidP="009878A7">
      <w:pPr>
        <w:spacing w:after="0" w:line="240" w:lineRule="auto"/>
        <w:jc w:val="both"/>
        <w:rPr>
          <w:rFonts w:cstheme="minorHAnsi"/>
          <w:b/>
          <w:color w:val="00B050"/>
        </w:rPr>
      </w:pPr>
    </w:p>
    <w:p w14:paraId="04C1C775" w14:textId="2C35F0F0" w:rsidR="000D069A" w:rsidRPr="00984900" w:rsidRDefault="00984900" w:rsidP="009878A7">
      <w:pPr>
        <w:spacing w:after="0" w:line="240" w:lineRule="auto"/>
        <w:jc w:val="both"/>
        <w:rPr>
          <w:rFonts w:cstheme="minorHAnsi"/>
          <w:b/>
          <w:bCs/>
        </w:rPr>
      </w:pPr>
      <w:r w:rsidRPr="00984900">
        <w:rPr>
          <w:rFonts w:cstheme="minorHAnsi"/>
          <w:b/>
          <w:color w:val="00B050"/>
        </w:rPr>
        <w:t xml:space="preserve">AGRA is an Equal Opportunity Employer </w:t>
      </w:r>
    </w:p>
    <w:sectPr w:rsidR="000D069A" w:rsidRPr="00984900" w:rsidSect="00565DCE">
      <w:headerReference w:type="default" r:id="rId9"/>
      <w:pgSz w:w="12240" w:h="15840"/>
      <w:pgMar w:top="90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69557" w14:textId="77777777" w:rsidR="00565DCE" w:rsidRDefault="00565DCE" w:rsidP="00FD5DE1">
      <w:pPr>
        <w:spacing w:after="0" w:line="240" w:lineRule="auto"/>
      </w:pPr>
      <w:r>
        <w:separator/>
      </w:r>
    </w:p>
  </w:endnote>
  <w:endnote w:type="continuationSeparator" w:id="0">
    <w:p w14:paraId="17584782" w14:textId="77777777" w:rsidR="00565DCE" w:rsidRDefault="00565DCE" w:rsidP="00FD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variable"/>
    <w:sig w:usb0="00000003" w:usb1="0200E4B4"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C8ADE" w14:textId="77777777" w:rsidR="00565DCE" w:rsidRDefault="00565DCE" w:rsidP="00FD5DE1">
      <w:pPr>
        <w:spacing w:after="0" w:line="240" w:lineRule="auto"/>
      </w:pPr>
      <w:r>
        <w:separator/>
      </w:r>
    </w:p>
  </w:footnote>
  <w:footnote w:type="continuationSeparator" w:id="0">
    <w:p w14:paraId="582C5909" w14:textId="77777777" w:rsidR="00565DCE" w:rsidRDefault="00565DCE" w:rsidP="00FD5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0D717" w14:textId="388C8EE4" w:rsidR="00FD5DE1" w:rsidRDefault="00FD5DE1">
    <w:pPr>
      <w:pStyle w:val="Header"/>
    </w:pPr>
    <w:r>
      <w:t xml:space="preserve">                                                                </w:t>
    </w:r>
    <w:r>
      <w:rPr>
        <w:noProof/>
      </w:rPr>
      <w:drawing>
        <wp:inline distT="0" distB="0" distL="0" distR="0" wp14:anchorId="480FB657" wp14:editId="1DD315E7">
          <wp:extent cx="1917700" cy="1009650"/>
          <wp:effectExtent l="0" t="0" r="6350" b="0"/>
          <wp:docPr id="464100793" name="Picture 464100793" descr="A logo with green and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00793" name="Picture 464100793" descr="A logo with green and yellow lines&#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601E"/>
    <w:multiLevelType w:val="hybridMultilevel"/>
    <w:tmpl w:val="5ED0EA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A9139C"/>
    <w:multiLevelType w:val="hybridMultilevel"/>
    <w:tmpl w:val="F9BC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34D42"/>
    <w:multiLevelType w:val="hybridMultilevel"/>
    <w:tmpl w:val="2AF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75E1A"/>
    <w:multiLevelType w:val="multilevel"/>
    <w:tmpl w:val="9844E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4D549D"/>
    <w:multiLevelType w:val="multilevel"/>
    <w:tmpl w:val="950A1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C2996"/>
    <w:multiLevelType w:val="hybridMultilevel"/>
    <w:tmpl w:val="4E02267E"/>
    <w:lvl w:ilvl="0" w:tplc="0472067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46D04"/>
    <w:multiLevelType w:val="hybridMultilevel"/>
    <w:tmpl w:val="29D8B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B46F470">
      <w:numFmt w:val="bullet"/>
      <w:lvlText w:val="•"/>
      <w:lvlJc w:val="left"/>
      <w:pPr>
        <w:ind w:left="1800" w:hanging="360"/>
      </w:pPr>
      <w:rPr>
        <w:rFonts w:ascii="Calibri" w:eastAsiaTheme="minorHAnsi" w:hAnsi="Calibri"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626E3"/>
    <w:multiLevelType w:val="hybridMultilevel"/>
    <w:tmpl w:val="0612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30FB1"/>
    <w:multiLevelType w:val="hybridMultilevel"/>
    <w:tmpl w:val="41F22F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57B4E56"/>
    <w:multiLevelType w:val="hybridMultilevel"/>
    <w:tmpl w:val="F464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205697"/>
    <w:multiLevelType w:val="hybridMultilevel"/>
    <w:tmpl w:val="C0249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0400E7"/>
    <w:multiLevelType w:val="hybridMultilevel"/>
    <w:tmpl w:val="8EEA2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D2060"/>
    <w:multiLevelType w:val="multilevel"/>
    <w:tmpl w:val="96F6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C87961"/>
    <w:multiLevelType w:val="hybridMultilevel"/>
    <w:tmpl w:val="866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7D6018"/>
    <w:multiLevelType w:val="hybridMultilevel"/>
    <w:tmpl w:val="9A6C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AE0B3F"/>
    <w:multiLevelType w:val="hybridMultilevel"/>
    <w:tmpl w:val="3714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C1C7E"/>
    <w:multiLevelType w:val="multilevel"/>
    <w:tmpl w:val="A5F2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2F07C6"/>
    <w:multiLevelType w:val="hybridMultilevel"/>
    <w:tmpl w:val="AE5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774F9"/>
    <w:multiLevelType w:val="hybridMultilevel"/>
    <w:tmpl w:val="8764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96CED"/>
    <w:multiLevelType w:val="hybridMultilevel"/>
    <w:tmpl w:val="137A7C84"/>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209398F"/>
    <w:multiLevelType w:val="multilevel"/>
    <w:tmpl w:val="C30E7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79147E"/>
    <w:multiLevelType w:val="hybridMultilevel"/>
    <w:tmpl w:val="A2369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094878"/>
    <w:multiLevelType w:val="hybridMultilevel"/>
    <w:tmpl w:val="D3BC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E538A6"/>
    <w:multiLevelType w:val="multilevel"/>
    <w:tmpl w:val="D2DE2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610D37"/>
    <w:multiLevelType w:val="hybridMultilevel"/>
    <w:tmpl w:val="47B8E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16403"/>
    <w:multiLevelType w:val="multilevel"/>
    <w:tmpl w:val="2E2A7DCC"/>
    <w:lvl w:ilvl="0">
      <w:start w:val="1"/>
      <w:numFmt w:val="lowerLetter"/>
      <w:lvlText w:val="%1)"/>
      <w:lvlJc w:val="left"/>
      <w:pPr>
        <w:ind w:left="360" w:hanging="360"/>
      </w:pPr>
      <w:rPr>
        <w:rFonts w:ascii="Arial" w:hAnsi="Arial" w:cs="Arial" w:hint="default"/>
        <w:b w:val="0"/>
        <w:bCs w:val="0"/>
        <w:i w:val="0"/>
        <w:iCs w:val="0"/>
        <w:color w:val="000000"/>
        <w:sz w:val="20"/>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1FD1F34"/>
    <w:multiLevelType w:val="hybridMultilevel"/>
    <w:tmpl w:val="FD4E2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40A3C08"/>
    <w:multiLevelType w:val="hybridMultilevel"/>
    <w:tmpl w:val="879C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D96201"/>
    <w:multiLevelType w:val="hybridMultilevel"/>
    <w:tmpl w:val="0D10A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013F1D"/>
    <w:multiLevelType w:val="hybridMultilevel"/>
    <w:tmpl w:val="1FB8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FE6BF1"/>
    <w:multiLevelType w:val="hybridMultilevel"/>
    <w:tmpl w:val="9EAA8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E277C4"/>
    <w:multiLevelType w:val="hybridMultilevel"/>
    <w:tmpl w:val="C1A8E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A595E3D"/>
    <w:multiLevelType w:val="hybridMultilevel"/>
    <w:tmpl w:val="3414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926340"/>
    <w:multiLevelType w:val="hybridMultilevel"/>
    <w:tmpl w:val="C710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900B4"/>
    <w:multiLevelType w:val="hybridMultilevel"/>
    <w:tmpl w:val="3400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D03A28"/>
    <w:multiLevelType w:val="multilevel"/>
    <w:tmpl w:val="978A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0C2452"/>
    <w:multiLevelType w:val="hybridMultilevel"/>
    <w:tmpl w:val="49083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50777D"/>
    <w:multiLevelType w:val="hybridMultilevel"/>
    <w:tmpl w:val="941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5426D"/>
    <w:multiLevelType w:val="hybridMultilevel"/>
    <w:tmpl w:val="9670EBF0"/>
    <w:lvl w:ilvl="0" w:tplc="070CA8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35FC5"/>
    <w:multiLevelType w:val="hybridMultilevel"/>
    <w:tmpl w:val="11BA48D4"/>
    <w:lvl w:ilvl="0" w:tplc="FFFFFFF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EC06086"/>
    <w:multiLevelType w:val="hybridMultilevel"/>
    <w:tmpl w:val="932EDFF2"/>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4439EC"/>
    <w:multiLevelType w:val="hybridMultilevel"/>
    <w:tmpl w:val="8FAA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746B2C"/>
    <w:multiLevelType w:val="hybridMultilevel"/>
    <w:tmpl w:val="88B2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6421767">
    <w:abstractNumId w:val="11"/>
  </w:num>
  <w:num w:numId="2" w16cid:durableId="209613651">
    <w:abstractNumId w:val="5"/>
  </w:num>
  <w:num w:numId="3" w16cid:durableId="454956028">
    <w:abstractNumId w:val="33"/>
  </w:num>
  <w:num w:numId="4" w16cid:durableId="1042247593">
    <w:abstractNumId w:val="38"/>
  </w:num>
  <w:num w:numId="5" w16cid:durableId="1870992554">
    <w:abstractNumId w:val="10"/>
  </w:num>
  <w:num w:numId="6" w16cid:durableId="2049836105">
    <w:abstractNumId w:val="39"/>
  </w:num>
  <w:num w:numId="7" w16cid:durableId="680745367">
    <w:abstractNumId w:val="22"/>
  </w:num>
  <w:num w:numId="8" w16cid:durableId="960963697">
    <w:abstractNumId w:val="24"/>
  </w:num>
  <w:num w:numId="9" w16cid:durableId="812722212">
    <w:abstractNumId w:val="19"/>
  </w:num>
  <w:num w:numId="10" w16cid:durableId="690568878">
    <w:abstractNumId w:val="0"/>
  </w:num>
  <w:num w:numId="11" w16cid:durableId="1319923420">
    <w:abstractNumId w:val="42"/>
  </w:num>
  <w:num w:numId="12" w16cid:durableId="255600438">
    <w:abstractNumId w:val="2"/>
  </w:num>
  <w:num w:numId="13" w16cid:durableId="987709143">
    <w:abstractNumId w:val="23"/>
  </w:num>
  <w:num w:numId="14" w16cid:durableId="144782015">
    <w:abstractNumId w:val="4"/>
  </w:num>
  <w:num w:numId="15" w16cid:durableId="121654160">
    <w:abstractNumId w:val="35"/>
  </w:num>
  <w:num w:numId="16" w16cid:durableId="123038907">
    <w:abstractNumId w:val="20"/>
  </w:num>
  <w:num w:numId="17" w16cid:durableId="126777639">
    <w:abstractNumId w:val="16"/>
  </w:num>
  <w:num w:numId="18" w16cid:durableId="532885259">
    <w:abstractNumId w:val="12"/>
  </w:num>
  <w:num w:numId="19" w16cid:durableId="2036691006">
    <w:abstractNumId w:val="3"/>
  </w:num>
  <w:num w:numId="20" w16cid:durableId="1548487939">
    <w:abstractNumId w:val="27"/>
  </w:num>
  <w:num w:numId="21" w16cid:durableId="1420714312">
    <w:abstractNumId w:val="8"/>
  </w:num>
  <w:num w:numId="22" w16cid:durableId="1526015471">
    <w:abstractNumId w:val="40"/>
  </w:num>
  <w:num w:numId="23" w16cid:durableId="1129201899">
    <w:abstractNumId w:val="7"/>
  </w:num>
  <w:num w:numId="24" w16cid:durableId="672225791">
    <w:abstractNumId w:val="26"/>
  </w:num>
  <w:num w:numId="25" w16cid:durableId="1366638876">
    <w:abstractNumId w:val="29"/>
  </w:num>
  <w:num w:numId="26" w16cid:durableId="880676986">
    <w:abstractNumId w:val="28"/>
  </w:num>
  <w:num w:numId="27" w16cid:durableId="18364033">
    <w:abstractNumId w:val="25"/>
  </w:num>
  <w:num w:numId="28" w16cid:durableId="1943759699">
    <w:abstractNumId w:val="14"/>
  </w:num>
  <w:num w:numId="29" w16cid:durableId="1819032682">
    <w:abstractNumId w:val="32"/>
  </w:num>
  <w:num w:numId="30" w16cid:durableId="893664317">
    <w:abstractNumId w:val="1"/>
  </w:num>
  <w:num w:numId="31" w16cid:durableId="1376932949">
    <w:abstractNumId w:val="41"/>
  </w:num>
  <w:num w:numId="32" w16cid:durableId="885609532">
    <w:abstractNumId w:val="31"/>
  </w:num>
  <w:num w:numId="33" w16cid:durableId="1918247461">
    <w:abstractNumId w:val="9"/>
  </w:num>
  <w:num w:numId="34" w16cid:durableId="1653869166">
    <w:abstractNumId w:val="34"/>
  </w:num>
  <w:num w:numId="35" w16cid:durableId="95950824">
    <w:abstractNumId w:val="36"/>
  </w:num>
  <w:num w:numId="36" w16cid:durableId="1316761912">
    <w:abstractNumId w:val="6"/>
  </w:num>
  <w:num w:numId="37" w16cid:durableId="979532675">
    <w:abstractNumId w:val="13"/>
  </w:num>
  <w:num w:numId="38" w16cid:durableId="422804986">
    <w:abstractNumId w:val="15"/>
  </w:num>
  <w:num w:numId="39" w16cid:durableId="589774015">
    <w:abstractNumId w:val="17"/>
  </w:num>
  <w:num w:numId="40" w16cid:durableId="1890918182">
    <w:abstractNumId w:val="21"/>
  </w:num>
  <w:num w:numId="41" w16cid:durableId="8526531">
    <w:abstractNumId w:val="30"/>
  </w:num>
  <w:num w:numId="42" w16cid:durableId="992413938">
    <w:abstractNumId w:val="37"/>
  </w:num>
  <w:num w:numId="43" w16cid:durableId="12314255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16"/>
    <w:rsid w:val="0000133B"/>
    <w:rsid w:val="000025A6"/>
    <w:rsid w:val="00004B05"/>
    <w:rsid w:val="00011073"/>
    <w:rsid w:val="00011415"/>
    <w:rsid w:val="00021ADF"/>
    <w:rsid w:val="00023566"/>
    <w:rsid w:val="00031122"/>
    <w:rsid w:val="00032E8C"/>
    <w:rsid w:val="000365C9"/>
    <w:rsid w:val="0004701C"/>
    <w:rsid w:val="00050987"/>
    <w:rsid w:val="00054665"/>
    <w:rsid w:val="0005691A"/>
    <w:rsid w:val="00067AA5"/>
    <w:rsid w:val="000751A0"/>
    <w:rsid w:val="00082E4D"/>
    <w:rsid w:val="0009130E"/>
    <w:rsid w:val="000B7528"/>
    <w:rsid w:val="000C09E4"/>
    <w:rsid w:val="000C5FCE"/>
    <w:rsid w:val="000D03D6"/>
    <w:rsid w:val="000D069A"/>
    <w:rsid w:val="000D519E"/>
    <w:rsid w:val="000D5B2D"/>
    <w:rsid w:val="000D7301"/>
    <w:rsid w:val="000E3446"/>
    <w:rsid w:val="00101AFE"/>
    <w:rsid w:val="00104205"/>
    <w:rsid w:val="00115343"/>
    <w:rsid w:val="001205C6"/>
    <w:rsid w:val="0012063E"/>
    <w:rsid w:val="00130C37"/>
    <w:rsid w:val="001379B3"/>
    <w:rsid w:val="0014754D"/>
    <w:rsid w:val="00155CE8"/>
    <w:rsid w:val="00163BFA"/>
    <w:rsid w:val="0016624A"/>
    <w:rsid w:val="001C0A4B"/>
    <w:rsid w:val="001C73C7"/>
    <w:rsid w:val="001C7CF0"/>
    <w:rsid w:val="001D08BE"/>
    <w:rsid w:val="001F2907"/>
    <w:rsid w:val="00213E3B"/>
    <w:rsid w:val="002162CA"/>
    <w:rsid w:val="0022032C"/>
    <w:rsid w:val="00231FB9"/>
    <w:rsid w:val="00236EEA"/>
    <w:rsid w:val="00241B77"/>
    <w:rsid w:val="0025462E"/>
    <w:rsid w:val="002557D3"/>
    <w:rsid w:val="002603AB"/>
    <w:rsid w:val="002663A1"/>
    <w:rsid w:val="00271526"/>
    <w:rsid w:val="0027270B"/>
    <w:rsid w:val="00287C20"/>
    <w:rsid w:val="002900B1"/>
    <w:rsid w:val="00294315"/>
    <w:rsid w:val="00295EA7"/>
    <w:rsid w:val="00297870"/>
    <w:rsid w:val="002A413D"/>
    <w:rsid w:val="002B1226"/>
    <w:rsid w:val="002B4F83"/>
    <w:rsid w:val="002C0B18"/>
    <w:rsid w:val="002C75E7"/>
    <w:rsid w:val="002D6978"/>
    <w:rsid w:val="002E2012"/>
    <w:rsid w:val="002E6BF1"/>
    <w:rsid w:val="002E7CA0"/>
    <w:rsid w:val="002F4844"/>
    <w:rsid w:val="0030530E"/>
    <w:rsid w:val="00312E93"/>
    <w:rsid w:val="00321445"/>
    <w:rsid w:val="003220CA"/>
    <w:rsid w:val="00324D4D"/>
    <w:rsid w:val="00344E1B"/>
    <w:rsid w:val="003547C8"/>
    <w:rsid w:val="00355F4D"/>
    <w:rsid w:val="003636D2"/>
    <w:rsid w:val="00363A93"/>
    <w:rsid w:val="00363BD5"/>
    <w:rsid w:val="003835EC"/>
    <w:rsid w:val="00396E35"/>
    <w:rsid w:val="003A6693"/>
    <w:rsid w:val="003B1F5F"/>
    <w:rsid w:val="003B7FBB"/>
    <w:rsid w:val="003C0566"/>
    <w:rsid w:val="003D5E9E"/>
    <w:rsid w:val="003D633F"/>
    <w:rsid w:val="003E368F"/>
    <w:rsid w:val="003E6643"/>
    <w:rsid w:val="003F726A"/>
    <w:rsid w:val="00400E77"/>
    <w:rsid w:val="00410677"/>
    <w:rsid w:val="00412F34"/>
    <w:rsid w:val="004276EC"/>
    <w:rsid w:val="00445C06"/>
    <w:rsid w:val="004548D2"/>
    <w:rsid w:val="00464DD0"/>
    <w:rsid w:val="00465F4F"/>
    <w:rsid w:val="00476DAD"/>
    <w:rsid w:val="00486F4E"/>
    <w:rsid w:val="00493556"/>
    <w:rsid w:val="004976F8"/>
    <w:rsid w:val="004A333D"/>
    <w:rsid w:val="004A3DEC"/>
    <w:rsid w:val="004A4887"/>
    <w:rsid w:val="004B444E"/>
    <w:rsid w:val="004C1842"/>
    <w:rsid w:val="004C59B3"/>
    <w:rsid w:val="004F414F"/>
    <w:rsid w:val="004F7DB6"/>
    <w:rsid w:val="00501DD0"/>
    <w:rsid w:val="00502466"/>
    <w:rsid w:val="005049F7"/>
    <w:rsid w:val="005051D7"/>
    <w:rsid w:val="00514EDD"/>
    <w:rsid w:val="005247F9"/>
    <w:rsid w:val="00524ECA"/>
    <w:rsid w:val="00525208"/>
    <w:rsid w:val="005313AF"/>
    <w:rsid w:val="005347F6"/>
    <w:rsid w:val="0053563B"/>
    <w:rsid w:val="005432BE"/>
    <w:rsid w:val="00545943"/>
    <w:rsid w:val="00554CDF"/>
    <w:rsid w:val="00564F24"/>
    <w:rsid w:val="00565DCE"/>
    <w:rsid w:val="005674BB"/>
    <w:rsid w:val="00586D9D"/>
    <w:rsid w:val="005A2909"/>
    <w:rsid w:val="005B6BFB"/>
    <w:rsid w:val="005C519E"/>
    <w:rsid w:val="005C537B"/>
    <w:rsid w:val="005D188C"/>
    <w:rsid w:val="005D2A0C"/>
    <w:rsid w:val="005E0F24"/>
    <w:rsid w:val="005E2E8C"/>
    <w:rsid w:val="005F4BAC"/>
    <w:rsid w:val="006016D1"/>
    <w:rsid w:val="00613326"/>
    <w:rsid w:val="00617CE3"/>
    <w:rsid w:val="00626FA8"/>
    <w:rsid w:val="00636183"/>
    <w:rsid w:val="00640373"/>
    <w:rsid w:val="00657B2D"/>
    <w:rsid w:val="00657FBD"/>
    <w:rsid w:val="0066179B"/>
    <w:rsid w:val="006643AE"/>
    <w:rsid w:val="006657A1"/>
    <w:rsid w:val="006661B0"/>
    <w:rsid w:val="00676DAF"/>
    <w:rsid w:val="00684C53"/>
    <w:rsid w:val="00685C2D"/>
    <w:rsid w:val="00693E73"/>
    <w:rsid w:val="006B6FCE"/>
    <w:rsid w:val="006C5F16"/>
    <w:rsid w:val="006C6F67"/>
    <w:rsid w:val="00702967"/>
    <w:rsid w:val="00704DF8"/>
    <w:rsid w:val="00734CAD"/>
    <w:rsid w:val="0076128D"/>
    <w:rsid w:val="00763931"/>
    <w:rsid w:val="00774E9E"/>
    <w:rsid w:val="00775058"/>
    <w:rsid w:val="0077688C"/>
    <w:rsid w:val="007773C9"/>
    <w:rsid w:val="00781041"/>
    <w:rsid w:val="007824E2"/>
    <w:rsid w:val="007825D9"/>
    <w:rsid w:val="007942A1"/>
    <w:rsid w:val="007A1CC9"/>
    <w:rsid w:val="007A3729"/>
    <w:rsid w:val="007A5BA9"/>
    <w:rsid w:val="007B1BDF"/>
    <w:rsid w:val="007B6FE7"/>
    <w:rsid w:val="007C0F61"/>
    <w:rsid w:val="007C1C25"/>
    <w:rsid w:val="007C42D5"/>
    <w:rsid w:val="007D712A"/>
    <w:rsid w:val="007E2545"/>
    <w:rsid w:val="007E31DA"/>
    <w:rsid w:val="007E3464"/>
    <w:rsid w:val="007E4366"/>
    <w:rsid w:val="007E4461"/>
    <w:rsid w:val="007E7B31"/>
    <w:rsid w:val="007F1150"/>
    <w:rsid w:val="008013A2"/>
    <w:rsid w:val="00817881"/>
    <w:rsid w:val="00827148"/>
    <w:rsid w:val="008305A8"/>
    <w:rsid w:val="0083063A"/>
    <w:rsid w:val="008330A2"/>
    <w:rsid w:val="00836FEF"/>
    <w:rsid w:val="008403E7"/>
    <w:rsid w:val="008520E8"/>
    <w:rsid w:val="0085724A"/>
    <w:rsid w:val="00860A1A"/>
    <w:rsid w:val="00862A3F"/>
    <w:rsid w:val="008752F7"/>
    <w:rsid w:val="00876BFD"/>
    <w:rsid w:val="008870A7"/>
    <w:rsid w:val="00890848"/>
    <w:rsid w:val="008A4328"/>
    <w:rsid w:val="008D419F"/>
    <w:rsid w:val="008E0F82"/>
    <w:rsid w:val="00903D0C"/>
    <w:rsid w:val="00912A41"/>
    <w:rsid w:val="00914C3C"/>
    <w:rsid w:val="009251DE"/>
    <w:rsid w:val="00950AA7"/>
    <w:rsid w:val="0095608A"/>
    <w:rsid w:val="0096184C"/>
    <w:rsid w:val="00962063"/>
    <w:rsid w:val="00982601"/>
    <w:rsid w:val="00984900"/>
    <w:rsid w:val="009878A7"/>
    <w:rsid w:val="00997398"/>
    <w:rsid w:val="009A46A6"/>
    <w:rsid w:val="009A7094"/>
    <w:rsid w:val="009A7DB6"/>
    <w:rsid w:val="009B1940"/>
    <w:rsid w:val="009B6A70"/>
    <w:rsid w:val="009C1DDE"/>
    <w:rsid w:val="009E473D"/>
    <w:rsid w:val="00A173AC"/>
    <w:rsid w:val="00A355E5"/>
    <w:rsid w:val="00A37E02"/>
    <w:rsid w:val="00A42861"/>
    <w:rsid w:val="00A51D28"/>
    <w:rsid w:val="00A72352"/>
    <w:rsid w:val="00A767E7"/>
    <w:rsid w:val="00A82189"/>
    <w:rsid w:val="00A85279"/>
    <w:rsid w:val="00A94DB7"/>
    <w:rsid w:val="00A95A1E"/>
    <w:rsid w:val="00A97433"/>
    <w:rsid w:val="00A97C4F"/>
    <w:rsid w:val="00AA667F"/>
    <w:rsid w:val="00AB45F2"/>
    <w:rsid w:val="00AB566C"/>
    <w:rsid w:val="00AB6086"/>
    <w:rsid w:val="00AB6B8F"/>
    <w:rsid w:val="00AC1626"/>
    <w:rsid w:val="00AD5F11"/>
    <w:rsid w:val="00B07810"/>
    <w:rsid w:val="00B1195C"/>
    <w:rsid w:val="00B15861"/>
    <w:rsid w:val="00B2524C"/>
    <w:rsid w:val="00B301E9"/>
    <w:rsid w:val="00B32507"/>
    <w:rsid w:val="00B3636D"/>
    <w:rsid w:val="00B40D87"/>
    <w:rsid w:val="00B4139A"/>
    <w:rsid w:val="00B54F46"/>
    <w:rsid w:val="00B60F21"/>
    <w:rsid w:val="00B643CD"/>
    <w:rsid w:val="00B659CE"/>
    <w:rsid w:val="00B66E2B"/>
    <w:rsid w:val="00B774F9"/>
    <w:rsid w:val="00B77B44"/>
    <w:rsid w:val="00B823CD"/>
    <w:rsid w:val="00B84C62"/>
    <w:rsid w:val="00B8546C"/>
    <w:rsid w:val="00B9057A"/>
    <w:rsid w:val="00B96FD7"/>
    <w:rsid w:val="00BB32B3"/>
    <w:rsid w:val="00BB59F2"/>
    <w:rsid w:val="00BC16A9"/>
    <w:rsid w:val="00BC57AB"/>
    <w:rsid w:val="00BC6EDB"/>
    <w:rsid w:val="00BC74DC"/>
    <w:rsid w:val="00BC7D49"/>
    <w:rsid w:val="00BD6796"/>
    <w:rsid w:val="00BE06DB"/>
    <w:rsid w:val="00BE74D3"/>
    <w:rsid w:val="00BF229D"/>
    <w:rsid w:val="00BF47A5"/>
    <w:rsid w:val="00C00803"/>
    <w:rsid w:val="00C02EBA"/>
    <w:rsid w:val="00C05EA8"/>
    <w:rsid w:val="00C24BFE"/>
    <w:rsid w:val="00C312F4"/>
    <w:rsid w:val="00C513B4"/>
    <w:rsid w:val="00C538AE"/>
    <w:rsid w:val="00C55040"/>
    <w:rsid w:val="00C66E73"/>
    <w:rsid w:val="00C70C42"/>
    <w:rsid w:val="00C90576"/>
    <w:rsid w:val="00C908FD"/>
    <w:rsid w:val="00CA3193"/>
    <w:rsid w:val="00CA5EC9"/>
    <w:rsid w:val="00CB7D91"/>
    <w:rsid w:val="00CD73FA"/>
    <w:rsid w:val="00CE6504"/>
    <w:rsid w:val="00D04336"/>
    <w:rsid w:val="00D06DCA"/>
    <w:rsid w:val="00D10638"/>
    <w:rsid w:val="00D206E4"/>
    <w:rsid w:val="00D21387"/>
    <w:rsid w:val="00D26EAE"/>
    <w:rsid w:val="00D279F7"/>
    <w:rsid w:val="00D31FC3"/>
    <w:rsid w:val="00D423A2"/>
    <w:rsid w:val="00D4496E"/>
    <w:rsid w:val="00D47F89"/>
    <w:rsid w:val="00D524CA"/>
    <w:rsid w:val="00D62455"/>
    <w:rsid w:val="00D6561F"/>
    <w:rsid w:val="00D82AE3"/>
    <w:rsid w:val="00D945AB"/>
    <w:rsid w:val="00D9716F"/>
    <w:rsid w:val="00DA3164"/>
    <w:rsid w:val="00DA4167"/>
    <w:rsid w:val="00DB09A5"/>
    <w:rsid w:val="00DB2164"/>
    <w:rsid w:val="00DC0724"/>
    <w:rsid w:val="00DD09C8"/>
    <w:rsid w:val="00DE692C"/>
    <w:rsid w:val="00DF62B0"/>
    <w:rsid w:val="00E05CEC"/>
    <w:rsid w:val="00E06CE4"/>
    <w:rsid w:val="00E07ABD"/>
    <w:rsid w:val="00E14B27"/>
    <w:rsid w:val="00E17EF0"/>
    <w:rsid w:val="00E273D1"/>
    <w:rsid w:val="00E30ED1"/>
    <w:rsid w:val="00E33946"/>
    <w:rsid w:val="00E34DCB"/>
    <w:rsid w:val="00E54AD3"/>
    <w:rsid w:val="00E55FAE"/>
    <w:rsid w:val="00E711F4"/>
    <w:rsid w:val="00E73437"/>
    <w:rsid w:val="00E84536"/>
    <w:rsid w:val="00E906CA"/>
    <w:rsid w:val="00E9487E"/>
    <w:rsid w:val="00EA6809"/>
    <w:rsid w:val="00EB31A1"/>
    <w:rsid w:val="00EC0613"/>
    <w:rsid w:val="00EC19A6"/>
    <w:rsid w:val="00EC50D3"/>
    <w:rsid w:val="00EE3F3E"/>
    <w:rsid w:val="00EF0164"/>
    <w:rsid w:val="00EF2C8F"/>
    <w:rsid w:val="00EF5F7D"/>
    <w:rsid w:val="00F00E4D"/>
    <w:rsid w:val="00F11EB8"/>
    <w:rsid w:val="00F14898"/>
    <w:rsid w:val="00F153C9"/>
    <w:rsid w:val="00F17F97"/>
    <w:rsid w:val="00F21A54"/>
    <w:rsid w:val="00F23A95"/>
    <w:rsid w:val="00F3424F"/>
    <w:rsid w:val="00F36050"/>
    <w:rsid w:val="00F41CA1"/>
    <w:rsid w:val="00F52399"/>
    <w:rsid w:val="00F529E9"/>
    <w:rsid w:val="00F56DE3"/>
    <w:rsid w:val="00F57E75"/>
    <w:rsid w:val="00F61F29"/>
    <w:rsid w:val="00F658E2"/>
    <w:rsid w:val="00F76193"/>
    <w:rsid w:val="00F84D09"/>
    <w:rsid w:val="00F96E67"/>
    <w:rsid w:val="00FB1BA8"/>
    <w:rsid w:val="00FB668D"/>
    <w:rsid w:val="00FC41CE"/>
    <w:rsid w:val="00FC66F0"/>
    <w:rsid w:val="00FD34AD"/>
    <w:rsid w:val="00FD567B"/>
    <w:rsid w:val="00FD5C8E"/>
    <w:rsid w:val="00FD5DE1"/>
    <w:rsid w:val="00FD632B"/>
    <w:rsid w:val="00FD7BF0"/>
    <w:rsid w:val="00FE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AF38"/>
  <w15:chartTrackingRefBased/>
  <w15:docId w15:val="{9C63AC20-F6F9-4777-BE32-584FE08B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Table/Figure Heading,Listeafsnit,Paragraphe de liste1,Bullets,List Bullet-OpsManual,List Paragraph (numbered (a)),Use Case List Paragraph,Paragraphe de liste11,Paragraphe  revu,References,Figures,List Paragraph level 1,Dot p,H"/>
    <w:basedOn w:val="Normal"/>
    <w:link w:val="ListParagraphChar"/>
    <w:uiPriority w:val="99"/>
    <w:qFormat/>
    <w:rsid w:val="006C5F16"/>
    <w:pPr>
      <w:ind w:left="720"/>
      <w:contextualSpacing/>
    </w:pPr>
  </w:style>
  <w:style w:type="table" w:styleId="TableGrid">
    <w:name w:val="Table Grid"/>
    <w:basedOn w:val="TableNormal"/>
    <w:uiPriority w:val="39"/>
    <w:rsid w:val="00FB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Table/Figure Heading Char,Listeafsnit Char,Paragraphe de liste1 Char,Bullets Char,List Bullet-OpsManual Char,List Paragraph (numbered (a)) Char,Use Case List Paragraph Char,Paragraphe de liste11 Char,References Char"/>
    <w:link w:val="ListParagraph"/>
    <w:uiPriority w:val="34"/>
    <w:qFormat/>
    <w:rsid w:val="002557D3"/>
  </w:style>
  <w:style w:type="character" w:styleId="Hyperlink">
    <w:name w:val="Hyperlink"/>
    <w:uiPriority w:val="99"/>
    <w:unhideWhenUsed/>
    <w:rsid w:val="002557D3"/>
    <w:rPr>
      <w:color w:val="0000FF"/>
      <w:u w:val="single"/>
    </w:rPr>
  </w:style>
  <w:style w:type="paragraph" w:styleId="Header">
    <w:name w:val="header"/>
    <w:basedOn w:val="Normal"/>
    <w:link w:val="HeaderChar"/>
    <w:uiPriority w:val="99"/>
    <w:unhideWhenUsed/>
    <w:rsid w:val="00FD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E1"/>
  </w:style>
  <w:style w:type="paragraph" w:styleId="Footer">
    <w:name w:val="footer"/>
    <w:basedOn w:val="Normal"/>
    <w:link w:val="FooterChar"/>
    <w:uiPriority w:val="99"/>
    <w:unhideWhenUsed/>
    <w:rsid w:val="00FD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E1"/>
  </w:style>
  <w:style w:type="paragraph" w:customStyle="1" w:styleId="Default">
    <w:name w:val="Default"/>
    <w:rsid w:val="00984900"/>
    <w:pPr>
      <w:autoSpaceDE w:val="0"/>
      <w:autoSpaceDN w:val="0"/>
      <w:adjustRightInd w:val="0"/>
      <w:spacing w:after="0" w:line="240" w:lineRule="auto"/>
    </w:pPr>
    <w:rPr>
      <w:rFonts w:ascii="Verdana" w:hAnsi="Verdana" w:cs="Verdana"/>
      <w:color w:val="000000"/>
      <w:kern w:val="0"/>
      <w:sz w:val="24"/>
      <w:szCs w:val="24"/>
      <w14:ligatures w14:val="none"/>
    </w:rPr>
  </w:style>
  <w:style w:type="character" w:styleId="UnresolvedMention">
    <w:name w:val="Unresolved Mention"/>
    <w:basedOn w:val="DefaultParagraphFont"/>
    <w:uiPriority w:val="99"/>
    <w:semiHidden/>
    <w:unhideWhenUsed/>
    <w:rsid w:val="00676DAF"/>
    <w:rPr>
      <w:color w:val="605E5C"/>
      <w:shd w:val="clear" w:color="auto" w:fill="E1DFDD"/>
    </w:rPr>
  </w:style>
  <w:style w:type="paragraph" w:styleId="NormalWeb">
    <w:name w:val="Normal (Web)"/>
    <w:basedOn w:val="Normal"/>
    <w:uiPriority w:val="99"/>
    <w:unhideWhenUsed/>
    <w:rsid w:val="008572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954208">
      <w:bodyDiv w:val="1"/>
      <w:marLeft w:val="0"/>
      <w:marRight w:val="0"/>
      <w:marTop w:val="0"/>
      <w:marBottom w:val="0"/>
      <w:divBdr>
        <w:top w:val="none" w:sz="0" w:space="0" w:color="auto"/>
        <w:left w:val="none" w:sz="0" w:space="0" w:color="auto"/>
        <w:bottom w:val="none" w:sz="0" w:space="0" w:color="auto"/>
        <w:right w:val="none" w:sz="0" w:space="0" w:color="auto"/>
      </w:divBdr>
    </w:div>
    <w:div w:id="11268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a.org" TargetMode="External"/><Relationship Id="rId3" Type="http://schemas.openxmlformats.org/officeDocument/2006/relationships/settings" Target="settings.xml"/><Relationship Id="rId7" Type="http://schemas.openxmlformats.org/officeDocument/2006/relationships/hyperlink" Target="mailto:recruit@ag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87F7.45E15F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Kiarie, Jean</dc:creator>
  <cp:keywords/>
  <dc:description/>
  <cp:lastModifiedBy>Muchai, Doreen</cp:lastModifiedBy>
  <cp:revision>12</cp:revision>
  <cp:lastPrinted>2023-09-27T15:22:00Z</cp:lastPrinted>
  <dcterms:created xsi:type="dcterms:W3CDTF">2024-04-12T00:26:00Z</dcterms:created>
  <dcterms:modified xsi:type="dcterms:W3CDTF">2024-04-15T20:35:00Z</dcterms:modified>
</cp:coreProperties>
</file>