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6547" w14:textId="30310B9A" w:rsidR="00B6201D" w:rsidRPr="004F3125" w:rsidRDefault="00B6201D" w:rsidP="00381E36">
      <w:pPr>
        <w:spacing w:after="0" w:line="240" w:lineRule="auto"/>
        <w:rPr>
          <w:rFonts w:ascii="Times New Roman" w:eastAsia="Times New Roman" w:hAnsi="Times New Roman" w:cs="Times New Roman"/>
          <w:b/>
          <w:bCs/>
          <w:sz w:val="24"/>
          <w:szCs w:val="24"/>
          <w:lang w:val="en-US" w:eastAsia="fr-FR"/>
        </w:rPr>
      </w:pPr>
    </w:p>
    <w:p w14:paraId="770C47BB" w14:textId="7DAE059F" w:rsidR="002A2350" w:rsidRPr="00B5710A" w:rsidRDefault="00C014F0" w:rsidP="00381E36">
      <w:pPr>
        <w:pStyle w:val="Heading2"/>
        <w:numPr>
          <w:ilvl w:val="0"/>
          <w:numId w:val="0"/>
        </w:numPr>
        <w:spacing w:before="240"/>
        <w:jc w:val="center"/>
        <w:rPr>
          <w:rFonts w:ascii="Times New Roman" w:hAnsi="Times New Roman" w:cs="Times New Roman"/>
          <w:b/>
          <w:color w:val="auto"/>
          <w:sz w:val="28"/>
          <w:szCs w:val="28"/>
        </w:rPr>
      </w:pPr>
      <w:r w:rsidRPr="00B5710A">
        <w:rPr>
          <w:rFonts w:ascii="Times New Roman" w:hAnsi="Times New Roman" w:cs="Times New Roman"/>
          <w:b/>
          <w:color w:val="auto"/>
          <w:sz w:val="28"/>
          <w:szCs w:val="28"/>
        </w:rPr>
        <w:t>Terms of Reference</w:t>
      </w:r>
    </w:p>
    <w:p w14:paraId="181AAC03" w14:textId="1D6CEAA2" w:rsidR="00381E36" w:rsidRPr="00EF69E5" w:rsidRDefault="00381E36" w:rsidP="00381E36">
      <w:pPr>
        <w:jc w:val="center"/>
        <w:rPr>
          <w:rFonts w:ascii="Times New Roman" w:hAnsi="Times New Roman" w:cs="Times New Roman"/>
          <w:b/>
        </w:rPr>
      </w:pPr>
      <w:r w:rsidRPr="00EF69E5">
        <w:rPr>
          <w:rFonts w:ascii="Times New Roman" w:hAnsi="Times New Roman" w:cs="Times New Roman"/>
          <w:b/>
        </w:rPr>
        <w:t>For</w:t>
      </w:r>
    </w:p>
    <w:p w14:paraId="7F68DE68" w14:textId="0E0B66BA" w:rsidR="00381E36" w:rsidRPr="00EF69E5" w:rsidRDefault="00381E36" w:rsidP="00381E36">
      <w:pPr>
        <w:jc w:val="center"/>
        <w:rPr>
          <w:rFonts w:ascii="Times New Roman" w:hAnsi="Times New Roman" w:cs="Times New Roman"/>
          <w:b/>
        </w:rPr>
      </w:pPr>
      <w:r w:rsidRPr="00B5710A">
        <w:rPr>
          <w:rFonts w:ascii="Times New Roman" w:eastAsia="Times New Roman" w:hAnsi="Times New Roman" w:cs="Times New Roman"/>
          <w:b/>
          <w:bCs/>
          <w:sz w:val="24"/>
          <w:szCs w:val="24"/>
          <w:lang w:val="en-US" w:eastAsia="fr-FR"/>
        </w:rPr>
        <w:t>Developing an Agricultural Sector Institutional Capacity Strengthening Plan (ISCP) for Kenya, Ghana, Rwanda, Tanzania and Nigeria</w:t>
      </w:r>
    </w:p>
    <w:p w14:paraId="2D28C3A6" w14:textId="77777777" w:rsidR="00186D88" w:rsidRPr="00B5710A" w:rsidRDefault="00186D88" w:rsidP="003D3AF8">
      <w:pPr>
        <w:widowControl w:val="0"/>
        <w:autoSpaceDE w:val="0"/>
        <w:autoSpaceDN w:val="0"/>
        <w:spacing w:before="14" w:after="0" w:line="276" w:lineRule="auto"/>
        <w:jc w:val="both"/>
        <w:rPr>
          <w:rFonts w:ascii="Times New Roman" w:eastAsia="Georgia" w:hAnsi="Times New Roman" w:cs="Times New Roman"/>
          <w:color w:val="231F20"/>
          <w:spacing w:val="-5"/>
          <w:sz w:val="24"/>
          <w:szCs w:val="24"/>
          <w:lang w:val="en-US"/>
        </w:rPr>
      </w:pPr>
    </w:p>
    <w:p w14:paraId="0FE694BE" w14:textId="77777777" w:rsidR="001424B9" w:rsidRPr="00EF69E5" w:rsidRDefault="001424B9" w:rsidP="000551C0">
      <w:pPr>
        <w:pStyle w:val="Default"/>
        <w:numPr>
          <w:ilvl w:val="0"/>
          <w:numId w:val="14"/>
        </w:numPr>
        <w:spacing w:after="120" w:line="276" w:lineRule="auto"/>
        <w:rPr>
          <w:rFonts w:ascii="Times New Roman" w:hAnsi="Times New Roman" w:cs="Times New Roman"/>
          <w:b/>
        </w:rPr>
      </w:pPr>
      <w:r w:rsidRPr="00EF69E5">
        <w:rPr>
          <w:rFonts w:ascii="Times New Roman" w:hAnsi="Times New Roman" w:cs="Times New Roman"/>
          <w:b/>
        </w:rPr>
        <w:t>Background</w:t>
      </w:r>
    </w:p>
    <w:p w14:paraId="1BE503E8" w14:textId="77777777" w:rsidR="001424B9" w:rsidRPr="00EF69E5" w:rsidRDefault="001424B9" w:rsidP="003D3AF8">
      <w:pPr>
        <w:spacing w:after="0" w:line="288" w:lineRule="auto"/>
        <w:jc w:val="both"/>
        <w:rPr>
          <w:rFonts w:ascii="Times New Roman" w:hAnsi="Times New Roman" w:cs="Times New Roman"/>
          <w:sz w:val="24"/>
          <w:szCs w:val="24"/>
        </w:rPr>
      </w:pPr>
      <w:bookmarkStart w:id="0" w:name="_Hlk12009209"/>
      <w:r w:rsidRPr="00EF69E5">
        <w:rPr>
          <w:rFonts w:ascii="Times New Roman" w:hAnsi="Times New Roman" w:cs="Times New Roman"/>
          <w:sz w:val="24"/>
          <w:szCs w:val="24"/>
        </w:rPr>
        <w:t xml:space="preserve">African countries are making efforts to achieve increased agricultural growth and improved livelihoods within the broader agricultural transformation agenda as guided by the Comprehensive Africa Development Programme (CAADP). As such several countries have developed quality national agricultural sector strategies and national agriculture investment plans (NAIPs). The Alliance for a Green Revolution in Africa (AGRA), in collaboration with other development partners, has been at the centre of supporting African governments and their partners to implement home grown national agricultural strategies and investment plans. This support has involved strengthening policy and strategy development as well as building technical and institutional capacities that drive programme implementation and achievement of intended results.  The support has been underpinned on the understanding that government is key driver for the implementation of the national development agenda (in terms of laws, policies, strategies, investment plans) that provide strategic direction for the different sectors of the country. </w:t>
      </w:r>
    </w:p>
    <w:p w14:paraId="3BD3AEAD" w14:textId="77777777" w:rsidR="00B6426E" w:rsidRPr="00EF69E5" w:rsidRDefault="00B6426E" w:rsidP="003D3AF8">
      <w:pPr>
        <w:spacing w:after="0" w:line="288" w:lineRule="auto"/>
        <w:jc w:val="both"/>
        <w:rPr>
          <w:rFonts w:ascii="Times New Roman" w:hAnsi="Times New Roman" w:cs="Times New Roman"/>
          <w:sz w:val="24"/>
          <w:szCs w:val="24"/>
        </w:rPr>
      </w:pPr>
    </w:p>
    <w:p w14:paraId="42E1030E" w14:textId="77777777" w:rsidR="00B6426E" w:rsidRPr="00EF69E5" w:rsidRDefault="001424B9" w:rsidP="003D3AF8">
      <w:pPr>
        <w:spacing w:after="0" w:line="288" w:lineRule="auto"/>
        <w:jc w:val="both"/>
        <w:rPr>
          <w:rFonts w:ascii="Times New Roman" w:hAnsi="Times New Roman" w:cs="Times New Roman"/>
          <w:sz w:val="24"/>
          <w:szCs w:val="24"/>
        </w:rPr>
      </w:pPr>
      <w:r w:rsidRPr="00EF69E5">
        <w:rPr>
          <w:rFonts w:ascii="Times New Roman" w:hAnsi="Times New Roman" w:cs="Times New Roman"/>
          <w:sz w:val="24"/>
          <w:szCs w:val="24"/>
        </w:rPr>
        <w:t xml:space="preserve">Implementation of these investment plans requires the right agricultural sector institutional architecture, including specific capacities across all levels. Therefore, in order to increase understanding of the challenges faced by African governments and to develop refined and tailor-made support interventions, AGRA in collaboration with ministries of agriculture across 11 African countries carried out agricultural sector institutional capacity assessments (ICAs) in 2018/ 2019.  The assessment aimed at generating updated information on the status of these countries in five thematic areas namely: i) Alignment of strategies and policies; ii) Enabling Business Environment iii) Capacity to implement; iv) Coordinated investment and action and v) Mutual accountability for results. Although the identified challenges varied across the countries, there were some that were similar in nature and included: inadequate guiding policy frameworks, inadequate systems and legal/regulatory frameworks, inadequate technical capacity (leadership, technical skills and staff numbers), limited financial resources and lack of appropriate technology/equipment. The assessment provided several actionable recommendations on broad areas that require institutional and capacity strengthening to facilitate better implementation of sector plans and programmes. </w:t>
      </w:r>
      <w:bookmarkEnd w:id="0"/>
      <w:r w:rsidRPr="00EF69E5">
        <w:rPr>
          <w:rFonts w:ascii="Times New Roman" w:hAnsi="Times New Roman" w:cs="Times New Roman"/>
          <w:sz w:val="24"/>
          <w:szCs w:val="24"/>
        </w:rPr>
        <w:t xml:space="preserve">    </w:t>
      </w:r>
    </w:p>
    <w:p w14:paraId="4D3F129E" w14:textId="77777777" w:rsidR="001424B9" w:rsidRPr="00EF69E5" w:rsidRDefault="001424B9" w:rsidP="003D3AF8">
      <w:pPr>
        <w:spacing w:after="0" w:line="288" w:lineRule="auto"/>
        <w:jc w:val="both"/>
        <w:rPr>
          <w:rFonts w:ascii="Times New Roman" w:hAnsi="Times New Roman" w:cs="Times New Roman"/>
          <w:color w:val="A9A57C"/>
          <w:sz w:val="24"/>
          <w:szCs w:val="24"/>
        </w:rPr>
      </w:pPr>
      <w:r w:rsidRPr="00EF69E5">
        <w:rPr>
          <w:rFonts w:ascii="Times New Roman" w:hAnsi="Times New Roman" w:cs="Times New Roman"/>
          <w:sz w:val="24"/>
          <w:szCs w:val="24"/>
        </w:rPr>
        <w:t xml:space="preserve">            </w:t>
      </w:r>
    </w:p>
    <w:p w14:paraId="07BA0BC5" w14:textId="23AA75DE" w:rsidR="001424B9" w:rsidRPr="00EF69E5" w:rsidRDefault="001424B9" w:rsidP="003D3AF8">
      <w:pPr>
        <w:spacing w:after="0" w:line="288" w:lineRule="auto"/>
        <w:jc w:val="both"/>
        <w:rPr>
          <w:rFonts w:ascii="Times New Roman" w:hAnsi="Times New Roman" w:cs="Times New Roman"/>
          <w:sz w:val="24"/>
          <w:szCs w:val="24"/>
        </w:rPr>
      </w:pPr>
      <w:r w:rsidRPr="00EF69E5">
        <w:rPr>
          <w:rFonts w:ascii="Times New Roman" w:hAnsi="Times New Roman" w:cs="Times New Roman"/>
          <w:sz w:val="24"/>
          <w:szCs w:val="24"/>
        </w:rPr>
        <w:t xml:space="preserve">In order to move the ICA recommendations to the next level, there is need to design country specific Institutional </w:t>
      </w:r>
      <w:bookmarkStart w:id="1" w:name="_Hlk30538330"/>
      <w:r w:rsidRPr="00EF69E5">
        <w:rPr>
          <w:rFonts w:ascii="Times New Roman" w:hAnsi="Times New Roman" w:cs="Times New Roman"/>
          <w:sz w:val="24"/>
          <w:szCs w:val="24"/>
        </w:rPr>
        <w:t xml:space="preserve">Capacity Strengthening </w:t>
      </w:r>
      <w:bookmarkEnd w:id="1"/>
      <w:r w:rsidRPr="00EF69E5">
        <w:rPr>
          <w:rFonts w:ascii="Times New Roman" w:hAnsi="Times New Roman" w:cs="Times New Roman"/>
          <w:sz w:val="24"/>
          <w:szCs w:val="24"/>
        </w:rPr>
        <w:t>Plan (ICSPs). The ICSP will be sector specific and led by the Ministr</w:t>
      </w:r>
      <w:r w:rsidR="00EF70FF" w:rsidRPr="00EF69E5">
        <w:rPr>
          <w:rFonts w:ascii="Times New Roman" w:hAnsi="Times New Roman" w:cs="Times New Roman"/>
          <w:sz w:val="24"/>
          <w:szCs w:val="24"/>
        </w:rPr>
        <w:t xml:space="preserve">ies </w:t>
      </w:r>
      <w:r w:rsidRPr="00EF69E5">
        <w:rPr>
          <w:rFonts w:ascii="Times New Roman" w:hAnsi="Times New Roman" w:cs="Times New Roman"/>
          <w:sz w:val="24"/>
          <w:szCs w:val="24"/>
        </w:rPr>
        <w:t xml:space="preserve">of agriculture. In this regard, AGRA, is seeking the services of a team </w:t>
      </w:r>
      <w:r w:rsidRPr="00EF69E5">
        <w:rPr>
          <w:rFonts w:ascii="Times New Roman" w:hAnsi="Times New Roman" w:cs="Times New Roman"/>
          <w:sz w:val="24"/>
          <w:szCs w:val="24"/>
        </w:rPr>
        <w:lastRenderedPageBreak/>
        <w:t>of an international</w:t>
      </w:r>
      <w:r w:rsidR="00EF70FF" w:rsidRPr="00EF69E5">
        <w:rPr>
          <w:rFonts w:ascii="Times New Roman" w:hAnsi="Times New Roman" w:cs="Times New Roman"/>
          <w:sz w:val="24"/>
          <w:szCs w:val="24"/>
        </w:rPr>
        <w:t xml:space="preserve"> / regional consultancy</w:t>
      </w:r>
      <w:r w:rsidRPr="00EF69E5">
        <w:rPr>
          <w:rFonts w:ascii="Times New Roman" w:hAnsi="Times New Roman" w:cs="Times New Roman"/>
          <w:sz w:val="24"/>
          <w:szCs w:val="24"/>
        </w:rPr>
        <w:t xml:space="preserve"> firm</w:t>
      </w:r>
      <w:r w:rsidR="00524C60" w:rsidRPr="00EF69E5">
        <w:rPr>
          <w:rFonts w:ascii="Times New Roman" w:hAnsi="Times New Roman" w:cs="Times New Roman"/>
          <w:sz w:val="24"/>
          <w:szCs w:val="24"/>
        </w:rPr>
        <w:t>s</w:t>
      </w:r>
      <w:r w:rsidRPr="00EF69E5">
        <w:rPr>
          <w:rFonts w:ascii="Times New Roman" w:hAnsi="Times New Roman" w:cs="Times New Roman"/>
          <w:sz w:val="24"/>
          <w:szCs w:val="24"/>
        </w:rPr>
        <w:t xml:space="preserve"> to develop a comprehensive five -year </w:t>
      </w:r>
      <w:r w:rsidR="00B835B5" w:rsidRPr="00EF69E5">
        <w:rPr>
          <w:rFonts w:ascii="Times New Roman" w:hAnsi="Times New Roman" w:cs="Times New Roman"/>
          <w:sz w:val="24"/>
          <w:szCs w:val="24"/>
        </w:rPr>
        <w:t xml:space="preserve">country </w:t>
      </w:r>
      <w:r w:rsidRPr="00EF69E5">
        <w:rPr>
          <w:rFonts w:ascii="Times New Roman" w:hAnsi="Times New Roman" w:cs="Times New Roman"/>
          <w:sz w:val="24"/>
          <w:szCs w:val="24"/>
        </w:rPr>
        <w:t xml:space="preserve">Institutional Capacity Strengthening Plan (CSP) for the agricultural sector in Kenya, </w:t>
      </w:r>
      <w:r w:rsidR="00EF70FF" w:rsidRPr="00EF69E5">
        <w:rPr>
          <w:rFonts w:ascii="Times New Roman" w:hAnsi="Times New Roman" w:cs="Times New Roman"/>
          <w:sz w:val="24"/>
          <w:szCs w:val="24"/>
        </w:rPr>
        <w:t>Nigeria,</w:t>
      </w:r>
      <w:r w:rsidR="00EB4E88" w:rsidRPr="00EF69E5">
        <w:rPr>
          <w:rFonts w:ascii="Times New Roman" w:hAnsi="Times New Roman" w:cs="Times New Roman"/>
          <w:sz w:val="24"/>
          <w:szCs w:val="24"/>
        </w:rPr>
        <w:t xml:space="preserve"> Rwanda</w:t>
      </w:r>
      <w:r w:rsidR="00EF70FF" w:rsidRPr="00EF69E5">
        <w:rPr>
          <w:rFonts w:ascii="Times New Roman" w:hAnsi="Times New Roman" w:cs="Times New Roman"/>
          <w:sz w:val="24"/>
          <w:szCs w:val="24"/>
        </w:rPr>
        <w:t xml:space="preserve"> </w:t>
      </w:r>
      <w:r w:rsidRPr="00EF69E5">
        <w:rPr>
          <w:rFonts w:ascii="Times New Roman" w:hAnsi="Times New Roman" w:cs="Times New Roman"/>
          <w:sz w:val="24"/>
          <w:szCs w:val="24"/>
        </w:rPr>
        <w:t>Tanzania</w:t>
      </w:r>
      <w:r w:rsidR="0031378E" w:rsidRPr="00EF69E5">
        <w:rPr>
          <w:rFonts w:ascii="Times New Roman" w:hAnsi="Times New Roman" w:cs="Times New Roman"/>
          <w:sz w:val="24"/>
          <w:szCs w:val="24"/>
        </w:rPr>
        <w:t>, Mali</w:t>
      </w:r>
      <w:r w:rsidRPr="00EF69E5">
        <w:rPr>
          <w:rFonts w:ascii="Times New Roman" w:hAnsi="Times New Roman" w:cs="Times New Roman"/>
          <w:sz w:val="24"/>
          <w:szCs w:val="24"/>
        </w:rPr>
        <w:t xml:space="preserve"> and Ghana</w:t>
      </w:r>
      <w:r w:rsidR="00EB4E88" w:rsidRPr="00B5710A">
        <w:rPr>
          <w:rStyle w:val="FootnoteReference"/>
          <w:rFonts w:ascii="Times New Roman" w:hAnsi="Times New Roman" w:cs="Times New Roman"/>
          <w:sz w:val="24"/>
          <w:szCs w:val="24"/>
        </w:rPr>
        <w:footnoteReference w:id="1"/>
      </w:r>
      <w:r w:rsidRPr="00B5710A">
        <w:rPr>
          <w:rFonts w:ascii="Times New Roman" w:hAnsi="Times New Roman" w:cs="Times New Roman"/>
          <w:sz w:val="24"/>
          <w:szCs w:val="24"/>
        </w:rPr>
        <w:t>.  The consultancy firm</w:t>
      </w:r>
      <w:r w:rsidR="00B835B5" w:rsidRPr="00B5710A">
        <w:rPr>
          <w:rFonts w:ascii="Times New Roman" w:hAnsi="Times New Roman" w:cs="Times New Roman"/>
          <w:sz w:val="24"/>
          <w:szCs w:val="24"/>
        </w:rPr>
        <w:t>/s</w:t>
      </w:r>
      <w:r w:rsidRPr="00EF69E5">
        <w:rPr>
          <w:rFonts w:ascii="Times New Roman" w:hAnsi="Times New Roman" w:cs="Times New Roman"/>
          <w:sz w:val="24"/>
          <w:szCs w:val="24"/>
        </w:rPr>
        <w:t xml:space="preserve"> </w:t>
      </w:r>
      <w:r w:rsidR="00B835B5" w:rsidRPr="00EF69E5">
        <w:rPr>
          <w:rFonts w:ascii="Times New Roman" w:hAnsi="Times New Roman" w:cs="Times New Roman"/>
          <w:sz w:val="24"/>
          <w:szCs w:val="24"/>
        </w:rPr>
        <w:t>be expected to work in close collaboration with</w:t>
      </w:r>
      <w:r w:rsidRPr="00EF69E5">
        <w:rPr>
          <w:rFonts w:ascii="Times New Roman" w:hAnsi="Times New Roman" w:cs="Times New Roman"/>
          <w:sz w:val="24"/>
          <w:szCs w:val="24"/>
        </w:rPr>
        <w:t xml:space="preserve"> </w:t>
      </w:r>
      <w:r w:rsidR="006639C2" w:rsidRPr="00EF69E5">
        <w:rPr>
          <w:rFonts w:ascii="Times New Roman" w:hAnsi="Times New Roman" w:cs="Times New Roman"/>
          <w:sz w:val="24"/>
          <w:szCs w:val="24"/>
        </w:rPr>
        <w:t xml:space="preserve">technical officials from the </w:t>
      </w:r>
      <w:r w:rsidR="004F3125" w:rsidRPr="00EF69E5">
        <w:rPr>
          <w:rFonts w:ascii="Times New Roman" w:hAnsi="Times New Roman" w:cs="Times New Roman"/>
          <w:sz w:val="24"/>
          <w:szCs w:val="24"/>
        </w:rPr>
        <w:t>government</w:t>
      </w:r>
      <w:r w:rsidRPr="00EF69E5">
        <w:rPr>
          <w:rFonts w:ascii="Times New Roman" w:hAnsi="Times New Roman" w:cs="Times New Roman"/>
          <w:sz w:val="24"/>
          <w:szCs w:val="24"/>
        </w:rPr>
        <w:t>.</w:t>
      </w:r>
    </w:p>
    <w:p w14:paraId="6114ECC0" w14:textId="4B1F1C17" w:rsidR="00EF70FF" w:rsidRPr="00EF69E5" w:rsidRDefault="00EF70FF" w:rsidP="003D3AF8">
      <w:pPr>
        <w:spacing w:after="0" w:line="288" w:lineRule="auto"/>
        <w:jc w:val="both"/>
        <w:rPr>
          <w:rFonts w:ascii="Times New Roman" w:hAnsi="Times New Roman" w:cs="Times New Roman"/>
          <w:sz w:val="24"/>
          <w:szCs w:val="24"/>
        </w:rPr>
      </w:pPr>
    </w:p>
    <w:p w14:paraId="7ACB5AFD" w14:textId="35B5E723" w:rsidR="001424B9" w:rsidRPr="00EF69E5" w:rsidRDefault="001424B9" w:rsidP="000551C0">
      <w:pPr>
        <w:pStyle w:val="Default"/>
        <w:numPr>
          <w:ilvl w:val="0"/>
          <w:numId w:val="14"/>
        </w:numPr>
        <w:spacing w:line="288" w:lineRule="auto"/>
        <w:ind w:left="357" w:hanging="357"/>
        <w:rPr>
          <w:rFonts w:ascii="Times New Roman" w:hAnsi="Times New Roman" w:cs="Times New Roman"/>
          <w:b/>
        </w:rPr>
      </w:pPr>
      <w:r w:rsidRPr="00EF69E5">
        <w:rPr>
          <w:rFonts w:ascii="Times New Roman" w:hAnsi="Times New Roman" w:cs="Times New Roman"/>
          <w:b/>
        </w:rPr>
        <w:t xml:space="preserve">Objectives of the Consultancy  </w:t>
      </w:r>
    </w:p>
    <w:p w14:paraId="1E71008F" w14:textId="77777777" w:rsidR="004F3125" w:rsidRPr="00EF69E5" w:rsidRDefault="004F3125" w:rsidP="004F3125">
      <w:pPr>
        <w:pStyle w:val="Default"/>
        <w:spacing w:line="288" w:lineRule="auto"/>
        <w:ind w:left="357"/>
        <w:rPr>
          <w:rFonts w:ascii="Times New Roman" w:hAnsi="Times New Roman" w:cs="Times New Roman"/>
          <w:b/>
        </w:rPr>
      </w:pPr>
    </w:p>
    <w:p w14:paraId="666E828F" w14:textId="77777777" w:rsidR="001424B9" w:rsidRPr="00EF69E5" w:rsidRDefault="001424B9" w:rsidP="00585E1D">
      <w:pPr>
        <w:spacing w:after="120" w:line="240" w:lineRule="auto"/>
        <w:jc w:val="both"/>
        <w:rPr>
          <w:rFonts w:ascii="Times New Roman" w:hAnsi="Times New Roman" w:cs="Times New Roman"/>
          <w:sz w:val="24"/>
          <w:szCs w:val="24"/>
        </w:rPr>
      </w:pPr>
      <w:r w:rsidRPr="00EF69E5">
        <w:rPr>
          <w:rFonts w:ascii="Times New Roman" w:hAnsi="Times New Roman" w:cs="Times New Roman"/>
          <w:b/>
          <w:sz w:val="24"/>
          <w:szCs w:val="24"/>
        </w:rPr>
        <w:t>2.1 Overall Objective</w:t>
      </w:r>
    </w:p>
    <w:p w14:paraId="3893A275" w14:textId="3B763922" w:rsidR="001424B9" w:rsidRPr="00EF69E5" w:rsidRDefault="001424B9" w:rsidP="00395EB3">
      <w:p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 xml:space="preserve">To develop a five-year </w:t>
      </w:r>
      <w:r w:rsidR="00D2382E" w:rsidRPr="00EF69E5">
        <w:rPr>
          <w:rFonts w:ascii="Times New Roman" w:hAnsi="Times New Roman" w:cs="Times New Roman"/>
          <w:sz w:val="24"/>
          <w:szCs w:val="24"/>
        </w:rPr>
        <w:t xml:space="preserve">Capacity Strengthening </w:t>
      </w:r>
      <w:r w:rsidRPr="00EF69E5">
        <w:rPr>
          <w:rFonts w:ascii="Times New Roman" w:hAnsi="Times New Roman" w:cs="Times New Roman"/>
          <w:sz w:val="24"/>
          <w:szCs w:val="24"/>
        </w:rPr>
        <w:t>Plan</w:t>
      </w:r>
      <w:r w:rsidR="00EF70FF" w:rsidRPr="00EF69E5">
        <w:rPr>
          <w:rFonts w:ascii="Times New Roman" w:hAnsi="Times New Roman" w:cs="Times New Roman"/>
          <w:sz w:val="24"/>
          <w:szCs w:val="24"/>
        </w:rPr>
        <w:t xml:space="preserve"> (ISCP)</w:t>
      </w:r>
      <w:r w:rsidRPr="00EF69E5">
        <w:rPr>
          <w:rFonts w:ascii="Times New Roman" w:hAnsi="Times New Roman" w:cs="Times New Roman"/>
          <w:sz w:val="24"/>
          <w:szCs w:val="24"/>
        </w:rPr>
        <w:t xml:space="preserve"> that addresses all the systemic challenges to agricultural sector development and transformation</w:t>
      </w:r>
      <w:r w:rsidR="00D2382E" w:rsidRPr="00EF69E5">
        <w:rPr>
          <w:rFonts w:ascii="Times New Roman" w:hAnsi="Times New Roman" w:cs="Times New Roman"/>
          <w:sz w:val="24"/>
          <w:szCs w:val="24"/>
        </w:rPr>
        <w:t xml:space="preserve"> in Kenya, Tanzania, </w:t>
      </w:r>
      <w:r w:rsidR="00EB4E88" w:rsidRPr="00EF69E5">
        <w:rPr>
          <w:rFonts w:ascii="Times New Roman" w:hAnsi="Times New Roman" w:cs="Times New Roman"/>
          <w:sz w:val="24"/>
          <w:szCs w:val="24"/>
        </w:rPr>
        <w:t xml:space="preserve">Rwanda, </w:t>
      </w:r>
      <w:r w:rsidR="00D2382E" w:rsidRPr="00EF69E5">
        <w:rPr>
          <w:rFonts w:ascii="Times New Roman" w:hAnsi="Times New Roman" w:cs="Times New Roman"/>
          <w:sz w:val="24"/>
          <w:szCs w:val="24"/>
        </w:rPr>
        <w:t>Ghana</w:t>
      </w:r>
      <w:r w:rsidR="0031378E" w:rsidRPr="00EF69E5">
        <w:rPr>
          <w:rFonts w:ascii="Times New Roman" w:hAnsi="Times New Roman" w:cs="Times New Roman"/>
          <w:sz w:val="24"/>
          <w:szCs w:val="24"/>
        </w:rPr>
        <w:t>, Mali</w:t>
      </w:r>
      <w:r w:rsidR="00D2382E" w:rsidRPr="00EF69E5">
        <w:rPr>
          <w:rFonts w:ascii="Times New Roman" w:hAnsi="Times New Roman" w:cs="Times New Roman"/>
          <w:sz w:val="24"/>
          <w:szCs w:val="24"/>
        </w:rPr>
        <w:t xml:space="preserve"> and Nigeria</w:t>
      </w:r>
      <w:r w:rsidRPr="00EF69E5">
        <w:rPr>
          <w:rFonts w:ascii="Times New Roman" w:hAnsi="Times New Roman" w:cs="Times New Roman"/>
          <w:sz w:val="24"/>
          <w:szCs w:val="24"/>
        </w:rPr>
        <w:t xml:space="preserve">.  </w:t>
      </w:r>
      <w:r w:rsidR="00395EB3" w:rsidRPr="00EF69E5">
        <w:rPr>
          <w:rFonts w:ascii="Times New Roman" w:hAnsi="Times New Roman" w:cs="Times New Roman"/>
          <w:sz w:val="24"/>
          <w:szCs w:val="24"/>
        </w:rPr>
        <w:t>The consultant will be expected to produce country specific plans.</w:t>
      </w:r>
    </w:p>
    <w:p w14:paraId="12CC3BAC" w14:textId="77777777" w:rsidR="001424B9" w:rsidRPr="00EF69E5" w:rsidRDefault="001424B9" w:rsidP="00B6426E">
      <w:pPr>
        <w:spacing w:after="0" w:line="288" w:lineRule="auto"/>
        <w:jc w:val="both"/>
        <w:rPr>
          <w:rFonts w:ascii="Times New Roman" w:hAnsi="Times New Roman" w:cs="Times New Roman"/>
          <w:color w:val="000000"/>
          <w:sz w:val="24"/>
          <w:szCs w:val="24"/>
          <w:lang w:eastAsia="en-GB"/>
        </w:rPr>
      </w:pPr>
    </w:p>
    <w:p w14:paraId="4019EECE" w14:textId="77777777" w:rsidR="001424B9" w:rsidRPr="00EF69E5" w:rsidRDefault="001424B9" w:rsidP="00B6426E">
      <w:pPr>
        <w:spacing w:after="0" w:line="288" w:lineRule="auto"/>
        <w:jc w:val="both"/>
        <w:rPr>
          <w:rFonts w:ascii="Times New Roman" w:hAnsi="Times New Roman" w:cs="Times New Roman"/>
          <w:b/>
          <w:sz w:val="24"/>
          <w:szCs w:val="24"/>
        </w:rPr>
      </w:pPr>
      <w:r w:rsidRPr="00EF69E5">
        <w:rPr>
          <w:rFonts w:ascii="Times New Roman" w:hAnsi="Times New Roman" w:cs="Times New Roman"/>
          <w:b/>
          <w:sz w:val="24"/>
          <w:szCs w:val="24"/>
        </w:rPr>
        <w:t>2.2 Specific Objectives</w:t>
      </w:r>
    </w:p>
    <w:p w14:paraId="3DEB2CF4" w14:textId="77777777" w:rsidR="001424B9" w:rsidRPr="00EF69E5" w:rsidRDefault="001424B9" w:rsidP="00395EB3">
      <w:pPr>
        <w:spacing w:after="0" w:line="264" w:lineRule="auto"/>
        <w:jc w:val="both"/>
        <w:rPr>
          <w:rFonts w:ascii="Times New Roman" w:hAnsi="Times New Roman" w:cs="Times New Roman"/>
          <w:color w:val="000000"/>
          <w:sz w:val="24"/>
          <w:szCs w:val="24"/>
          <w:lang w:eastAsia="en-GB"/>
        </w:rPr>
      </w:pPr>
      <w:r w:rsidRPr="00EF69E5">
        <w:rPr>
          <w:rFonts w:ascii="Times New Roman" w:hAnsi="Times New Roman" w:cs="Times New Roman"/>
          <w:color w:val="000000"/>
          <w:sz w:val="24"/>
          <w:szCs w:val="24"/>
          <w:lang w:eastAsia="en-GB"/>
        </w:rPr>
        <w:t>The specific objectives of the consultancy include the following:</w:t>
      </w:r>
    </w:p>
    <w:p w14:paraId="02285780" w14:textId="77777777" w:rsidR="001424B9" w:rsidRPr="00EF69E5" w:rsidRDefault="001424B9" w:rsidP="00F702C3">
      <w:pPr>
        <w:numPr>
          <w:ilvl w:val="0"/>
          <w:numId w:val="32"/>
        </w:numPr>
        <w:spacing w:after="0" w:line="264" w:lineRule="auto"/>
        <w:jc w:val="both"/>
        <w:rPr>
          <w:rFonts w:ascii="Times New Roman" w:hAnsi="Times New Roman" w:cs="Times New Roman"/>
          <w:color w:val="000000"/>
          <w:sz w:val="24"/>
          <w:szCs w:val="24"/>
          <w:lang w:eastAsia="en-GB"/>
        </w:rPr>
      </w:pPr>
      <w:r w:rsidRPr="00EF69E5">
        <w:rPr>
          <w:rFonts w:ascii="Times New Roman" w:hAnsi="Times New Roman" w:cs="Times New Roman"/>
          <w:color w:val="000000"/>
          <w:sz w:val="24"/>
          <w:szCs w:val="24"/>
          <w:lang w:eastAsia="en-GB"/>
        </w:rPr>
        <w:t xml:space="preserve">Develop a conceptual framework (CF) for identifying, analysing and prioritizing the capacity development needs in the agriculture sector, from a sector-perspective with base in the </w:t>
      </w:r>
      <w:r w:rsidR="00D2382E" w:rsidRPr="00EF69E5">
        <w:rPr>
          <w:rFonts w:ascii="Times New Roman" w:hAnsi="Times New Roman" w:cs="Times New Roman"/>
          <w:color w:val="000000"/>
          <w:sz w:val="24"/>
          <w:szCs w:val="24"/>
          <w:lang w:eastAsia="en-GB"/>
        </w:rPr>
        <w:t xml:space="preserve">country </w:t>
      </w:r>
      <w:r w:rsidRPr="00EF69E5">
        <w:rPr>
          <w:rFonts w:ascii="Times New Roman" w:hAnsi="Times New Roman" w:cs="Times New Roman"/>
          <w:color w:val="000000"/>
          <w:sz w:val="24"/>
          <w:szCs w:val="24"/>
          <w:lang w:eastAsia="en-GB"/>
        </w:rPr>
        <w:t>sector strategy and NAIP;</w:t>
      </w:r>
    </w:p>
    <w:p w14:paraId="60B16838" w14:textId="77777777" w:rsidR="001424B9" w:rsidRPr="00EF69E5" w:rsidRDefault="001424B9" w:rsidP="00F702C3">
      <w:pPr>
        <w:numPr>
          <w:ilvl w:val="0"/>
          <w:numId w:val="32"/>
        </w:numPr>
        <w:spacing w:after="0" w:line="264" w:lineRule="auto"/>
        <w:jc w:val="both"/>
        <w:rPr>
          <w:rFonts w:ascii="Times New Roman" w:hAnsi="Times New Roman" w:cs="Times New Roman"/>
          <w:color w:val="000000"/>
          <w:sz w:val="24"/>
          <w:szCs w:val="24"/>
          <w:lang w:eastAsia="en-GB"/>
        </w:rPr>
      </w:pPr>
      <w:r w:rsidRPr="00EF69E5">
        <w:rPr>
          <w:rFonts w:ascii="Times New Roman" w:hAnsi="Times New Roman" w:cs="Times New Roman"/>
          <w:color w:val="000000"/>
          <w:sz w:val="24"/>
          <w:szCs w:val="24"/>
          <w:lang w:eastAsia="en-GB"/>
        </w:rPr>
        <w:t>Based on the CF, make an overview assessment of existing capacities;</w:t>
      </w:r>
    </w:p>
    <w:p w14:paraId="10F81852" w14:textId="77777777" w:rsidR="001424B9" w:rsidRPr="00EF69E5" w:rsidRDefault="001424B9" w:rsidP="00F702C3">
      <w:pPr>
        <w:numPr>
          <w:ilvl w:val="0"/>
          <w:numId w:val="32"/>
        </w:numPr>
        <w:spacing w:after="0" w:line="264" w:lineRule="auto"/>
        <w:jc w:val="both"/>
        <w:rPr>
          <w:rFonts w:ascii="Times New Roman" w:hAnsi="Times New Roman" w:cs="Times New Roman"/>
          <w:color w:val="000000"/>
          <w:sz w:val="24"/>
          <w:szCs w:val="24"/>
          <w:lang w:eastAsia="en-GB"/>
        </w:rPr>
      </w:pPr>
      <w:r w:rsidRPr="00EF69E5">
        <w:rPr>
          <w:rFonts w:ascii="Times New Roman" w:hAnsi="Times New Roman" w:cs="Times New Roman"/>
          <w:color w:val="000000"/>
          <w:sz w:val="24"/>
          <w:szCs w:val="24"/>
          <w:lang w:eastAsia="en-GB"/>
        </w:rPr>
        <w:t>Make an analysis of capacity development needed to achieve the objectives as set out in the sector strategy and NAIP;</w:t>
      </w:r>
    </w:p>
    <w:p w14:paraId="18C9C274" w14:textId="77777777" w:rsidR="001424B9" w:rsidRPr="00EF69E5" w:rsidRDefault="001424B9" w:rsidP="00F702C3">
      <w:pPr>
        <w:numPr>
          <w:ilvl w:val="0"/>
          <w:numId w:val="32"/>
        </w:numPr>
        <w:spacing w:after="0" w:line="264" w:lineRule="auto"/>
        <w:jc w:val="both"/>
        <w:rPr>
          <w:rFonts w:ascii="Times New Roman" w:hAnsi="Times New Roman" w:cs="Times New Roman"/>
          <w:color w:val="000000"/>
          <w:sz w:val="24"/>
          <w:szCs w:val="24"/>
          <w:lang w:eastAsia="en-GB"/>
        </w:rPr>
      </w:pPr>
      <w:r w:rsidRPr="00EF69E5">
        <w:rPr>
          <w:rFonts w:ascii="Times New Roman" w:hAnsi="Times New Roman" w:cs="Times New Roman"/>
          <w:color w:val="000000"/>
          <w:sz w:val="24"/>
          <w:szCs w:val="24"/>
          <w:lang w:eastAsia="en-GB"/>
        </w:rPr>
        <w:t>Identify strategic priority capacity development interventions and design a five-year CSP based on the sector strategy and consultations with key stakeholders;</w:t>
      </w:r>
    </w:p>
    <w:p w14:paraId="0F35AC9E" w14:textId="77777777" w:rsidR="001424B9" w:rsidRPr="00EF69E5" w:rsidRDefault="001424B9" w:rsidP="00F702C3">
      <w:pPr>
        <w:numPr>
          <w:ilvl w:val="0"/>
          <w:numId w:val="32"/>
        </w:numPr>
        <w:spacing w:after="0" w:line="264" w:lineRule="auto"/>
        <w:jc w:val="both"/>
        <w:rPr>
          <w:rFonts w:ascii="Times New Roman" w:hAnsi="Times New Roman" w:cs="Times New Roman"/>
          <w:color w:val="000000"/>
          <w:sz w:val="24"/>
          <w:szCs w:val="24"/>
          <w:lang w:eastAsia="en-GB"/>
        </w:rPr>
      </w:pPr>
      <w:r w:rsidRPr="00EF69E5">
        <w:rPr>
          <w:rFonts w:ascii="Times New Roman" w:hAnsi="Times New Roman" w:cs="Times New Roman"/>
          <w:color w:val="000000"/>
          <w:sz w:val="24"/>
          <w:szCs w:val="24"/>
          <w:lang w:eastAsia="en-GB"/>
        </w:rPr>
        <w:t xml:space="preserve">Develop an operational plan on how to address the priority capacity needs and provide an indicative resource </w:t>
      </w:r>
      <w:r w:rsidR="00870084" w:rsidRPr="00EF69E5">
        <w:rPr>
          <w:rFonts w:ascii="Times New Roman" w:hAnsi="Times New Roman" w:cs="Times New Roman"/>
          <w:color w:val="000000"/>
          <w:sz w:val="24"/>
          <w:szCs w:val="24"/>
          <w:lang w:eastAsia="en-GB"/>
        </w:rPr>
        <w:t>need</w:t>
      </w:r>
      <w:r w:rsidR="00045B30" w:rsidRPr="00EF69E5">
        <w:rPr>
          <w:rFonts w:ascii="Times New Roman" w:hAnsi="Times New Roman" w:cs="Times New Roman"/>
          <w:color w:val="000000"/>
          <w:sz w:val="24"/>
          <w:szCs w:val="24"/>
          <w:lang w:eastAsia="en-GB"/>
        </w:rPr>
        <w:t>.</w:t>
      </w:r>
    </w:p>
    <w:p w14:paraId="192BE006" w14:textId="77777777" w:rsidR="0027280E" w:rsidRPr="00EF69E5" w:rsidRDefault="0027280E" w:rsidP="00585E1D">
      <w:pPr>
        <w:widowControl w:val="0"/>
        <w:autoSpaceDE w:val="0"/>
        <w:autoSpaceDN w:val="0"/>
        <w:spacing w:after="0" w:line="276" w:lineRule="auto"/>
        <w:jc w:val="both"/>
        <w:rPr>
          <w:rFonts w:ascii="Times New Roman" w:eastAsia="Georgia" w:hAnsi="Times New Roman" w:cs="Times New Roman"/>
          <w:color w:val="231F20"/>
          <w:spacing w:val="-5"/>
          <w:sz w:val="24"/>
          <w:szCs w:val="24"/>
        </w:rPr>
      </w:pPr>
    </w:p>
    <w:p w14:paraId="433E099E" w14:textId="77777777" w:rsidR="001424B9" w:rsidRPr="00EF69E5" w:rsidRDefault="001424B9" w:rsidP="000551C0">
      <w:pPr>
        <w:pStyle w:val="Default"/>
        <w:numPr>
          <w:ilvl w:val="0"/>
          <w:numId w:val="14"/>
        </w:numPr>
        <w:spacing w:before="240" w:after="120" w:line="276" w:lineRule="auto"/>
        <w:ind w:left="357" w:hanging="357"/>
        <w:rPr>
          <w:rFonts w:ascii="Times New Roman" w:hAnsi="Times New Roman" w:cs="Times New Roman"/>
          <w:b/>
        </w:rPr>
      </w:pPr>
      <w:r w:rsidRPr="00EF69E5">
        <w:rPr>
          <w:rFonts w:ascii="Times New Roman" w:hAnsi="Times New Roman" w:cs="Times New Roman"/>
          <w:b/>
        </w:rPr>
        <w:t xml:space="preserve">Scope of the Assignment </w:t>
      </w:r>
    </w:p>
    <w:p w14:paraId="1B28035E" w14:textId="4B065496" w:rsidR="00F702C3" w:rsidRPr="00EF69E5" w:rsidRDefault="001424B9" w:rsidP="00395EB3">
      <w:p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The capacity assessment framework will take cognisance of the multiple dimensions of capacity needed to effectively achieve the CAADP/ Malabo targets. It will go beyond individual capacity (relevant skills and abilities) to include organizational capacity (governance, structures,</w:t>
      </w:r>
      <w:r w:rsidRPr="00EF69E5">
        <w:rPr>
          <w:rFonts w:ascii="Times New Roman" w:hAnsi="Times New Roman" w:cs="Times New Roman"/>
          <w:sz w:val="24"/>
          <w:szCs w:val="24"/>
          <w:lang w:eastAsia="en-GB"/>
        </w:rPr>
        <w:t xml:space="preserve"> processes, etc.) as well as the broader context and environment within which the organization functions. </w:t>
      </w:r>
      <w:r w:rsidRPr="00EF69E5">
        <w:rPr>
          <w:rFonts w:ascii="Times New Roman" w:hAnsi="Times New Roman" w:cs="Times New Roman"/>
          <w:sz w:val="24"/>
          <w:szCs w:val="24"/>
        </w:rPr>
        <w:t xml:space="preserve">The scope of the </w:t>
      </w:r>
      <w:r w:rsidR="00D2382E" w:rsidRPr="00EF69E5">
        <w:rPr>
          <w:rFonts w:ascii="Times New Roman" w:hAnsi="Times New Roman" w:cs="Times New Roman"/>
          <w:sz w:val="24"/>
          <w:szCs w:val="24"/>
        </w:rPr>
        <w:t>I</w:t>
      </w:r>
      <w:r w:rsidRPr="00EF69E5">
        <w:rPr>
          <w:rFonts w:ascii="Times New Roman" w:hAnsi="Times New Roman" w:cs="Times New Roman"/>
          <w:sz w:val="24"/>
          <w:szCs w:val="24"/>
        </w:rPr>
        <w:t xml:space="preserve">CSP will be at three levels; </w:t>
      </w:r>
      <w:r w:rsidR="007243BE" w:rsidRPr="00EF69E5">
        <w:rPr>
          <w:rFonts w:ascii="Times New Roman" w:hAnsi="Times New Roman" w:cs="Times New Roman"/>
          <w:sz w:val="24"/>
          <w:szCs w:val="24"/>
        </w:rPr>
        <w:t>the</w:t>
      </w:r>
      <w:r w:rsidRPr="00EF69E5">
        <w:rPr>
          <w:rFonts w:ascii="Times New Roman" w:hAnsi="Times New Roman" w:cs="Times New Roman"/>
          <w:sz w:val="24"/>
          <w:szCs w:val="24"/>
        </w:rPr>
        <w:t xml:space="preserve"> </w:t>
      </w:r>
      <w:r w:rsidRPr="00EF69E5">
        <w:rPr>
          <w:rFonts w:ascii="Times New Roman" w:hAnsi="Times New Roman" w:cs="Times New Roman"/>
          <w:b/>
          <w:bCs/>
          <w:sz w:val="24"/>
          <w:szCs w:val="24"/>
        </w:rPr>
        <w:t>individual</w:t>
      </w:r>
      <w:r w:rsidRPr="00EF69E5">
        <w:rPr>
          <w:rFonts w:ascii="Times New Roman" w:hAnsi="Times New Roman" w:cs="Times New Roman"/>
          <w:sz w:val="24"/>
          <w:szCs w:val="24"/>
        </w:rPr>
        <w:t xml:space="preserve">, </w:t>
      </w:r>
      <w:r w:rsidRPr="00EF69E5">
        <w:rPr>
          <w:rFonts w:ascii="Times New Roman" w:hAnsi="Times New Roman" w:cs="Times New Roman"/>
          <w:b/>
          <w:bCs/>
          <w:sz w:val="24"/>
          <w:szCs w:val="24"/>
        </w:rPr>
        <w:t>organisational</w:t>
      </w:r>
      <w:r w:rsidRPr="00EF69E5">
        <w:rPr>
          <w:rFonts w:ascii="Times New Roman" w:hAnsi="Times New Roman" w:cs="Times New Roman"/>
          <w:sz w:val="24"/>
          <w:szCs w:val="24"/>
        </w:rPr>
        <w:t xml:space="preserve"> (national and subnational levels) and </w:t>
      </w:r>
      <w:r w:rsidR="00D2382E" w:rsidRPr="00EF69E5">
        <w:rPr>
          <w:rFonts w:ascii="Times New Roman" w:hAnsi="Times New Roman" w:cs="Times New Roman"/>
          <w:b/>
          <w:bCs/>
          <w:sz w:val="24"/>
          <w:szCs w:val="24"/>
        </w:rPr>
        <w:t>contextual</w:t>
      </w:r>
      <w:r w:rsidR="00D2382E" w:rsidRPr="00EF69E5">
        <w:rPr>
          <w:rFonts w:ascii="Times New Roman" w:hAnsi="Times New Roman" w:cs="Times New Roman"/>
          <w:sz w:val="24"/>
          <w:szCs w:val="24"/>
        </w:rPr>
        <w:t xml:space="preserve"> </w:t>
      </w:r>
      <w:r w:rsidRPr="00EF69E5">
        <w:rPr>
          <w:rFonts w:ascii="Times New Roman" w:hAnsi="Times New Roman" w:cs="Times New Roman"/>
          <w:sz w:val="24"/>
          <w:szCs w:val="24"/>
        </w:rPr>
        <w:t xml:space="preserve">level.  These </w:t>
      </w:r>
      <w:r w:rsidR="00D2382E" w:rsidRPr="00EF69E5">
        <w:rPr>
          <w:rFonts w:ascii="Times New Roman" w:hAnsi="Times New Roman" w:cs="Times New Roman"/>
          <w:sz w:val="24"/>
          <w:szCs w:val="24"/>
        </w:rPr>
        <w:t xml:space="preserve">levels </w:t>
      </w:r>
      <w:r w:rsidRPr="00EF69E5">
        <w:rPr>
          <w:rFonts w:ascii="Times New Roman" w:hAnsi="Times New Roman" w:cs="Times New Roman"/>
          <w:sz w:val="24"/>
          <w:szCs w:val="24"/>
        </w:rPr>
        <w:t>are described as follows</w:t>
      </w:r>
    </w:p>
    <w:p w14:paraId="79013046" w14:textId="77777777" w:rsidR="00F702C3" w:rsidRPr="00EF69E5" w:rsidRDefault="00F702C3" w:rsidP="00395EB3">
      <w:pPr>
        <w:spacing w:after="0" w:line="264" w:lineRule="auto"/>
        <w:jc w:val="both"/>
        <w:rPr>
          <w:rFonts w:ascii="Times New Roman" w:hAnsi="Times New Roman" w:cs="Times New Roman"/>
          <w:sz w:val="24"/>
          <w:szCs w:val="24"/>
        </w:rPr>
      </w:pPr>
    </w:p>
    <w:p w14:paraId="2FBCB47E" w14:textId="77777777" w:rsidR="001424B9" w:rsidRPr="00EF69E5" w:rsidRDefault="001424B9" w:rsidP="00F702C3">
      <w:pPr>
        <w:pStyle w:val="ListParagraph"/>
        <w:numPr>
          <w:ilvl w:val="0"/>
          <w:numId w:val="33"/>
        </w:numPr>
        <w:spacing w:after="0" w:line="264" w:lineRule="auto"/>
        <w:jc w:val="both"/>
        <w:rPr>
          <w:rFonts w:ascii="Times New Roman" w:hAnsi="Times New Roman" w:cs="Times New Roman"/>
          <w:sz w:val="24"/>
          <w:szCs w:val="24"/>
        </w:rPr>
      </w:pPr>
      <w:r w:rsidRPr="00EF69E5">
        <w:rPr>
          <w:rFonts w:ascii="Times New Roman" w:eastAsia="Times New Roman" w:hAnsi="Times New Roman" w:cs="Times New Roman"/>
          <w:b/>
          <w:bCs/>
          <w:sz w:val="24"/>
          <w:szCs w:val="24"/>
          <w:u w:val="single"/>
        </w:rPr>
        <w:t>Individual capacity</w:t>
      </w:r>
      <w:r w:rsidR="00395EB3" w:rsidRPr="00EF69E5">
        <w:rPr>
          <w:rFonts w:ascii="Times New Roman" w:eastAsia="Times New Roman" w:hAnsi="Times New Roman" w:cs="Times New Roman"/>
          <w:b/>
          <w:bCs/>
          <w:sz w:val="24"/>
          <w:szCs w:val="24"/>
          <w:u w:val="single"/>
        </w:rPr>
        <w:t>:</w:t>
      </w:r>
      <w:r w:rsidRPr="00EF69E5">
        <w:rPr>
          <w:rFonts w:ascii="Times New Roman" w:eastAsia="Times New Roman" w:hAnsi="Times New Roman" w:cs="Times New Roman"/>
          <w:sz w:val="24"/>
          <w:szCs w:val="24"/>
        </w:rPr>
        <w:t xml:space="preserve"> (Capacity of Individuals in organisations); to what extent the individual knowledge of person in the organisation is sufficient for the organisation and to what extent there are needs for individual capacity development</w:t>
      </w:r>
      <w:r w:rsidR="00EB4E88" w:rsidRPr="00EF69E5">
        <w:rPr>
          <w:rFonts w:ascii="Times New Roman" w:eastAsia="Times New Roman" w:hAnsi="Times New Roman" w:cs="Times New Roman"/>
          <w:sz w:val="24"/>
          <w:szCs w:val="24"/>
        </w:rPr>
        <w:t>;</w:t>
      </w:r>
    </w:p>
    <w:p w14:paraId="75651711" w14:textId="77777777" w:rsidR="001424B9" w:rsidRPr="00EF69E5" w:rsidRDefault="001424B9" w:rsidP="00F702C3">
      <w:pPr>
        <w:pStyle w:val="ListParagraph"/>
        <w:numPr>
          <w:ilvl w:val="0"/>
          <w:numId w:val="33"/>
        </w:numPr>
        <w:tabs>
          <w:tab w:val="left" w:pos="7230"/>
        </w:tabs>
        <w:spacing w:after="0" w:line="264" w:lineRule="auto"/>
        <w:jc w:val="both"/>
        <w:rPr>
          <w:rFonts w:ascii="Times New Roman" w:hAnsi="Times New Roman" w:cs="Times New Roman"/>
          <w:sz w:val="24"/>
          <w:szCs w:val="24"/>
        </w:rPr>
      </w:pPr>
      <w:r w:rsidRPr="00EF69E5">
        <w:rPr>
          <w:rFonts w:ascii="Times New Roman" w:eastAsia="Times New Roman" w:hAnsi="Times New Roman" w:cs="Times New Roman"/>
          <w:b/>
          <w:bCs/>
          <w:sz w:val="24"/>
          <w:szCs w:val="24"/>
          <w:u w:val="single"/>
        </w:rPr>
        <w:t xml:space="preserve">Organisational </w:t>
      </w:r>
      <w:r w:rsidR="00395EB3" w:rsidRPr="00EF69E5">
        <w:rPr>
          <w:rFonts w:ascii="Times New Roman" w:eastAsia="Times New Roman" w:hAnsi="Times New Roman" w:cs="Times New Roman"/>
          <w:b/>
          <w:bCs/>
          <w:sz w:val="24"/>
          <w:szCs w:val="24"/>
          <w:u w:val="single"/>
        </w:rPr>
        <w:t>c</w:t>
      </w:r>
      <w:r w:rsidRPr="00EF69E5">
        <w:rPr>
          <w:rFonts w:ascii="Times New Roman" w:eastAsia="Times New Roman" w:hAnsi="Times New Roman" w:cs="Times New Roman"/>
          <w:b/>
          <w:bCs/>
          <w:sz w:val="24"/>
          <w:szCs w:val="24"/>
          <w:u w:val="single"/>
        </w:rPr>
        <w:t>apacity</w:t>
      </w:r>
      <w:r w:rsidR="00395EB3" w:rsidRPr="00EF69E5">
        <w:rPr>
          <w:rFonts w:ascii="Times New Roman" w:eastAsia="Times New Roman" w:hAnsi="Times New Roman" w:cs="Times New Roman"/>
          <w:b/>
          <w:bCs/>
          <w:sz w:val="24"/>
          <w:szCs w:val="24"/>
          <w:u w:val="single"/>
        </w:rPr>
        <w:t>:</w:t>
      </w:r>
      <w:r w:rsidRPr="00EF69E5">
        <w:rPr>
          <w:rFonts w:ascii="Times New Roman" w:eastAsia="Times New Roman" w:hAnsi="Times New Roman" w:cs="Times New Roman"/>
          <w:sz w:val="24"/>
          <w:szCs w:val="24"/>
        </w:rPr>
        <w:t xml:space="preserve"> (Capacity of the organisation); the vision and objective, organisational structure, of the assessed organisation; including leadership, management, clear job descriptions, follow up, etc</w:t>
      </w:r>
      <w:r w:rsidR="00EB4E88" w:rsidRPr="00EF69E5">
        <w:rPr>
          <w:rFonts w:ascii="Times New Roman" w:eastAsia="Times New Roman" w:hAnsi="Times New Roman" w:cs="Times New Roman"/>
          <w:sz w:val="24"/>
          <w:szCs w:val="24"/>
        </w:rPr>
        <w:t>;</w:t>
      </w:r>
    </w:p>
    <w:p w14:paraId="2E1B60CF" w14:textId="12E4751A" w:rsidR="00395EB3" w:rsidRPr="00EF69E5" w:rsidRDefault="001424B9" w:rsidP="00F702C3">
      <w:pPr>
        <w:pStyle w:val="ListParagraph"/>
        <w:numPr>
          <w:ilvl w:val="0"/>
          <w:numId w:val="33"/>
        </w:numPr>
        <w:spacing w:after="0" w:line="264" w:lineRule="auto"/>
        <w:jc w:val="both"/>
        <w:rPr>
          <w:rFonts w:ascii="Times New Roman" w:hAnsi="Times New Roman" w:cs="Times New Roman"/>
          <w:sz w:val="24"/>
          <w:szCs w:val="24"/>
        </w:rPr>
      </w:pPr>
      <w:r w:rsidRPr="00EF69E5">
        <w:rPr>
          <w:rFonts w:ascii="Times New Roman" w:eastAsia="Times New Roman" w:hAnsi="Times New Roman" w:cs="Times New Roman"/>
          <w:b/>
          <w:bCs/>
          <w:sz w:val="24"/>
          <w:szCs w:val="24"/>
          <w:u w:val="single"/>
        </w:rPr>
        <w:lastRenderedPageBreak/>
        <w:t>Contextual capacity</w:t>
      </w:r>
      <w:r w:rsidR="00395EB3" w:rsidRPr="00EF69E5">
        <w:rPr>
          <w:rFonts w:ascii="Times New Roman" w:eastAsia="Times New Roman" w:hAnsi="Times New Roman" w:cs="Times New Roman"/>
          <w:b/>
          <w:bCs/>
          <w:sz w:val="24"/>
          <w:szCs w:val="24"/>
          <w:u w:val="single"/>
        </w:rPr>
        <w:t>:</w:t>
      </w:r>
      <w:r w:rsidRPr="00EF69E5">
        <w:rPr>
          <w:rFonts w:ascii="Times New Roman" w:eastAsia="Times New Roman" w:hAnsi="Times New Roman" w:cs="Times New Roman"/>
          <w:sz w:val="24"/>
          <w:szCs w:val="24"/>
        </w:rPr>
        <w:t xml:space="preserve"> (the environment of the organisation); reflects aspects such as the legal context, such as clear rules and regulations and the level of communication, coordination and interaction with other organisations in the same area</w:t>
      </w:r>
      <w:r w:rsidR="009E35A9" w:rsidRPr="00EF69E5">
        <w:rPr>
          <w:rFonts w:ascii="Times New Roman" w:eastAsia="Times New Roman" w:hAnsi="Times New Roman" w:cs="Times New Roman"/>
          <w:sz w:val="24"/>
          <w:szCs w:val="24"/>
        </w:rPr>
        <w:t>.</w:t>
      </w:r>
    </w:p>
    <w:p w14:paraId="6B5DBA04" w14:textId="77777777" w:rsidR="00F30A36" w:rsidRPr="00EF69E5" w:rsidRDefault="00F30A36" w:rsidP="000551C0">
      <w:pPr>
        <w:pStyle w:val="Default"/>
        <w:numPr>
          <w:ilvl w:val="0"/>
          <w:numId w:val="14"/>
        </w:numPr>
        <w:spacing w:before="240" w:after="120" w:line="276" w:lineRule="auto"/>
        <w:ind w:left="357" w:hanging="357"/>
        <w:rPr>
          <w:rFonts w:ascii="Times New Roman" w:hAnsi="Times New Roman" w:cs="Times New Roman"/>
          <w:b/>
        </w:rPr>
      </w:pPr>
      <w:r w:rsidRPr="00EF69E5">
        <w:rPr>
          <w:rFonts w:ascii="Times New Roman" w:hAnsi="Times New Roman" w:cs="Times New Roman"/>
          <w:b/>
        </w:rPr>
        <w:t>Methodology and Approach</w:t>
      </w:r>
    </w:p>
    <w:p w14:paraId="05B61CF9" w14:textId="77777777" w:rsidR="003D3AF8" w:rsidRPr="00EF69E5" w:rsidRDefault="00F30A36" w:rsidP="0089795E">
      <w:pPr>
        <w:spacing w:after="0" w:line="264" w:lineRule="auto"/>
        <w:jc w:val="both"/>
        <w:rPr>
          <w:rFonts w:ascii="Times New Roman" w:eastAsia="Calibri" w:hAnsi="Times New Roman" w:cs="Times New Roman"/>
          <w:color w:val="000000"/>
          <w:sz w:val="24"/>
          <w:szCs w:val="24"/>
          <w:lang w:eastAsia="en-GB"/>
        </w:rPr>
      </w:pPr>
      <w:r w:rsidRPr="00EF69E5">
        <w:rPr>
          <w:rFonts w:ascii="Times New Roman" w:eastAsia="Calibri" w:hAnsi="Times New Roman" w:cs="Times New Roman"/>
          <w:color w:val="000000"/>
          <w:sz w:val="24"/>
          <w:szCs w:val="24"/>
          <w:lang w:eastAsia="en-GB"/>
        </w:rPr>
        <w:t>The</w:t>
      </w:r>
      <w:r w:rsidR="00395EB3" w:rsidRPr="00EF69E5">
        <w:rPr>
          <w:rFonts w:ascii="Times New Roman" w:eastAsia="Calibri" w:hAnsi="Times New Roman" w:cs="Times New Roman"/>
          <w:color w:val="000000"/>
          <w:sz w:val="24"/>
          <w:szCs w:val="24"/>
          <w:lang w:eastAsia="en-GB"/>
        </w:rPr>
        <w:t xml:space="preserve"> development of the country ICSPs will</w:t>
      </w:r>
      <w:r w:rsidRPr="00EF69E5">
        <w:rPr>
          <w:rFonts w:ascii="Times New Roman" w:eastAsia="Calibri" w:hAnsi="Times New Roman" w:cs="Times New Roman"/>
          <w:color w:val="000000"/>
          <w:sz w:val="24"/>
          <w:szCs w:val="24"/>
          <w:lang w:eastAsia="en-GB"/>
        </w:rPr>
        <w:t xml:space="preserve"> be</w:t>
      </w:r>
      <w:r w:rsidR="00395EB3" w:rsidRPr="00EF69E5">
        <w:rPr>
          <w:rFonts w:ascii="Times New Roman" w:eastAsia="Calibri" w:hAnsi="Times New Roman" w:cs="Times New Roman"/>
          <w:color w:val="000000"/>
          <w:sz w:val="24"/>
          <w:szCs w:val="24"/>
          <w:lang w:eastAsia="en-GB"/>
        </w:rPr>
        <w:t xml:space="preserve"> expected to be done in a</w:t>
      </w:r>
      <w:r w:rsidRPr="00EF69E5">
        <w:rPr>
          <w:rFonts w:ascii="Times New Roman" w:eastAsia="Calibri" w:hAnsi="Times New Roman" w:cs="Times New Roman"/>
          <w:color w:val="000000"/>
          <w:sz w:val="24"/>
          <w:szCs w:val="24"/>
          <w:lang w:eastAsia="en-GB"/>
        </w:rPr>
        <w:t xml:space="preserve"> technically sound, evidence based, participatory and consultative</w:t>
      </w:r>
      <w:r w:rsidR="00395EB3" w:rsidRPr="00EF69E5">
        <w:rPr>
          <w:rFonts w:ascii="Times New Roman" w:eastAsia="Calibri" w:hAnsi="Times New Roman" w:cs="Times New Roman"/>
          <w:color w:val="000000"/>
          <w:sz w:val="24"/>
          <w:szCs w:val="24"/>
          <w:lang w:eastAsia="en-GB"/>
        </w:rPr>
        <w:t xml:space="preserve"> manner</w:t>
      </w:r>
      <w:r w:rsidRPr="00EF69E5">
        <w:rPr>
          <w:rFonts w:ascii="Times New Roman" w:eastAsia="Calibri" w:hAnsi="Times New Roman" w:cs="Times New Roman"/>
          <w:color w:val="000000"/>
          <w:sz w:val="24"/>
          <w:szCs w:val="24"/>
          <w:lang w:eastAsia="en-GB"/>
        </w:rPr>
        <w:t>. The consulting firm will be expected to employ a variety of techniques to ensure a comprehensive</w:t>
      </w:r>
      <w:r w:rsidR="00395EB3" w:rsidRPr="00EF69E5">
        <w:rPr>
          <w:rFonts w:ascii="Times New Roman" w:eastAsia="Calibri" w:hAnsi="Times New Roman" w:cs="Times New Roman"/>
          <w:color w:val="000000"/>
          <w:sz w:val="24"/>
          <w:szCs w:val="24"/>
          <w:lang w:eastAsia="en-GB"/>
        </w:rPr>
        <w:t xml:space="preserve"> and consultative</w:t>
      </w:r>
      <w:r w:rsidRPr="00EF69E5">
        <w:rPr>
          <w:rFonts w:ascii="Times New Roman" w:eastAsia="Calibri" w:hAnsi="Times New Roman" w:cs="Times New Roman"/>
          <w:color w:val="000000"/>
          <w:sz w:val="24"/>
          <w:szCs w:val="24"/>
          <w:lang w:eastAsia="en-GB"/>
        </w:rPr>
        <w:t xml:space="preserve"> process</w:t>
      </w:r>
      <w:r w:rsidR="00395EB3" w:rsidRPr="00EF69E5">
        <w:rPr>
          <w:rFonts w:ascii="Times New Roman" w:eastAsia="Calibri" w:hAnsi="Times New Roman" w:cs="Times New Roman"/>
          <w:color w:val="000000"/>
          <w:sz w:val="24"/>
          <w:szCs w:val="24"/>
          <w:lang w:eastAsia="en-GB"/>
        </w:rPr>
        <w:t xml:space="preserve"> is followed in</w:t>
      </w:r>
      <w:r w:rsidRPr="00EF69E5">
        <w:rPr>
          <w:rFonts w:ascii="Times New Roman" w:eastAsia="Calibri" w:hAnsi="Times New Roman" w:cs="Times New Roman"/>
          <w:color w:val="000000"/>
          <w:sz w:val="24"/>
          <w:szCs w:val="24"/>
          <w:lang w:eastAsia="en-GB"/>
        </w:rPr>
        <w:t xml:space="preserve"> the development of the capacity development plan</w:t>
      </w:r>
      <w:r w:rsidR="00395EB3" w:rsidRPr="00EF69E5">
        <w:rPr>
          <w:rFonts w:ascii="Times New Roman" w:eastAsia="Calibri" w:hAnsi="Times New Roman" w:cs="Times New Roman"/>
          <w:color w:val="000000"/>
          <w:sz w:val="24"/>
          <w:szCs w:val="24"/>
          <w:lang w:eastAsia="en-GB"/>
        </w:rPr>
        <w:t>s</w:t>
      </w:r>
      <w:r w:rsidRPr="00EF69E5">
        <w:rPr>
          <w:rFonts w:ascii="Times New Roman" w:eastAsia="Calibri" w:hAnsi="Times New Roman" w:cs="Times New Roman"/>
          <w:color w:val="000000"/>
          <w:sz w:val="24"/>
          <w:szCs w:val="24"/>
          <w:lang w:eastAsia="en-GB"/>
        </w:rPr>
        <w:t xml:space="preserve">. This will include but not limited to: </w:t>
      </w:r>
    </w:p>
    <w:p w14:paraId="36823720" w14:textId="77777777" w:rsidR="00EF70FF" w:rsidRPr="00EF69E5" w:rsidRDefault="00EF70FF" w:rsidP="0089795E">
      <w:pPr>
        <w:spacing w:after="0" w:line="264" w:lineRule="auto"/>
        <w:jc w:val="both"/>
        <w:rPr>
          <w:rFonts w:ascii="Times New Roman" w:eastAsia="Calibri" w:hAnsi="Times New Roman" w:cs="Times New Roman"/>
          <w:color w:val="000000"/>
          <w:sz w:val="24"/>
          <w:szCs w:val="24"/>
          <w:lang w:eastAsia="en-GB"/>
        </w:rPr>
      </w:pPr>
    </w:p>
    <w:p w14:paraId="3C89A915" w14:textId="77777777" w:rsidR="00F30A36" w:rsidRPr="00EF69E5" w:rsidRDefault="00F30A36" w:rsidP="0089795E">
      <w:pPr>
        <w:pStyle w:val="Default"/>
        <w:spacing w:line="264" w:lineRule="auto"/>
        <w:jc w:val="both"/>
        <w:rPr>
          <w:rFonts w:ascii="Times New Roman" w:hAnsi="Times New Roman" w:cs="Times New Roman"/>
        </w:rPr>
      </w:pPr>
      <w:r w:rsidRPr="00EF69E5">
        <w:rPr>
          <w:rFonts w:ascii="Times New Roman" w:hAnsi="Times New Roman" w:cs="Times New Roman"/>
          <w:b/>
          <w:bCs/>
        </w:rPr>
        <w:t xml:space="preserve">Literature </w:t>
      </w:r>
      <w:r w:rsidR="009E35A9" w:rsidRPr="00EF69E5">
        <w:rPr>
          <w:rFonts w:ascii="Times New Roman" w:hAnsi="Times New Roman" w:cs="Times New Roman"/>
          <w:b/>
          <w:bCs/>
        </w:rPr>
        <w:t>r</w:t>
      </w:r>
      <w:r w:rsidRPr="00EF69E5">
        <w:rPr>
          <w:rFonts w:ascii="Times New Roman" w:hAnsi="Times New Roman" w:cs="Times New Roman"/>
          <w:b/>
          <w:bCs/>
        </w:rPr>
        <w:t xml:space="preserve">eview: </w:t>
      </w:r>
      <w:r w:rsidRPr="00EF69E5">
        <w:rPr>
          <w:rFonts w:ascii="Times New Roman" w:hAnsi="Times New Roman" w:cs="Times New Roman"/>
        </w:rPr>
        <w:t xml:space="preserve">Review of existing documentation including government reports, evaluation reports, </w:t>
      </w:r>
      <w:r w:rsidR="00395EB3" w:rsidRPr="00EF69E5">
        <w:rPr>
          <w:rFonts w:ascii="Times New Roman" w:hAnsi="Times New Roman" w:cs="Times New Roman"/>
        </w:rPr>
        <w:t>research</w:t>
      </w:r>
      <w:r w:rsidRPr="00EF69E5">
        <w:rPr>
          <w:rFonts w:ascii="Times New Roman" w:hAnsi="Times New Roman" w:cs="Times New Roman"/>
        </w:rPr>
        <w:t xml:space="preserve"> reports, M&amp;E data and other relevant documents. </w:t>
      </w:r>
      <w:r w:rsidR="00395EB3" w:rsidRPr="00EF69E5">
        <w:rPr>
          <w:rFonts w:ascii="Times New Roman" w:hAnsi="Times New Roman" w:cs="Times New Roman"/>
        </w:rPr>
        <w:t xml:space="preserve">This assignment aims to build </w:t>
      </w:r>
      <w:r w:rsidRPr="00EF69E5">
        <w:rPr>
          <w:rFonts w:ascii="Times New Roman" w:hAnsi="Times New Roman" w:cs="Times New Roman"/>
        </w:rPr>
        <w:t xml:space="preserve">on the Institutional Capacity Needs </w:t>
      </w:r>
      <w:r w:rsidR="00D2382E" w:rsidRPr="00EF69E5">
        <w:rPr>
          <w:rFonts w:ascii="Times New Roman" w:hAnsi="Times New Roman" w:cs="Times New Roman"/>
        </w:rPr>
        <w:t>Assessment (ICA)</w:t>
      </w:r>
      <w:r w:rsidRPr="00EF69E5">
        <w:rPr>
          <w:rFonts w:ascii="Times New Roman" w:hAnsi="Times New Roman" w:cs="Times New Roman"/>
        </w:rPr>
        <w:t xml:space="preserve"> carried out by AGRA</w:t>
      </w:r>
      <w:r w:rsidR="00CE7BB7" w:rsidRPr="00EF69E5">
        <w:rPr>
          <w:rFonts w:ascii="Times New Roman" w:hAnsi="Times New Roman" w:cs="Times New Roman"/>
        </w:rPr>
        <w:t xml:space="preserve"> and the target countries</w:t>
      </w:r>
      <w:r w:rsidRPr="00EF69E5">
        <w:rPr>
          <w:rFonts w:ascii="Times New Roman" w:hAnsi="Times New Roman" w:cs="Times New Roman"/>
        </w:rPr>
        <w:t xml:space="preserve"> in 2018/2019, therefore the consultant should use country ICA report</w:t>
      </w:r>
      <w:r w:rsidR="009E35A9" w:rsidRPr="00EF69E5">
        <w:rPr>
          <w:rFonts w:ascii="Times New Roman" w:hAnsi="Times New Roman" w:cs="Times New Roman"/>
        </w:rPr>
        <w:t>s</w:t>
      </w:r>
      <w:r w:rsidRPr="00EF69E5">
        <w:rPr>
          <w:rFonts w:ascii="Times New Roman" w:hAnsi="Times New Roman" w:cs="Times New Roman"/>
        </w:rPr>
        <w:t xml:space="preserve"> and brief</w:t>
      </w:r>
      <w:r w:rsidR="00CE7BB7" w:rsidRPr="00EF69E5">
        <w:rPr>
          <w:rFonts w:ascii="Times New Roman" w:hAnsi="Times New Roman" w:cs="Times New Roman"/>
        </w:rPr>
        <w:t>s</w:t>
      </w:r>
      <w:r w:rsidRPr="00EF69E5">
        <w:rPr>
          <w:rFonts w:ascii="Times New Roman" w:hAnsi="Times New Roman" w:cs="Times New Roman"/>
        </w:rPr>
        <w:t xml:space="preserve"> </w:t>
      </w:r>
      <w:r w:rsidR="00CE7BB7" w:rsidRPr="00EF69E5">
        <w:rPr>
          <w:rFonts w:ascii="Times New Roman" w:hAnsi="Times New Roman" w:cs="Times New Roman"/>
        </w:rPr>
        <w:t>as</w:t>
      </w:r>
      <w:r w:rsidRPr="00EF69E5">
        <w:rPr>
          <w:rFonts w:ascii="Times New Roman" w:hAnsi="Times New Roman" w:cs="Times New Roman"/>
        </w:rPr>
        <w:t xml:space="preserve"> key reference documents.</w:t>
      </w:r>
    </w:p>
    <w:p w14:paraId="08285809" w14:textId="77777777" w:rsidR="00F30A36" w:rsidRPr="00EF69E5" w:rsidRDefault="00F30A36" w:rsidP="0089795E">
      <w:pPr>
        <w:pStyle w:val="Default"/>
        <w:spacing w:line="264" w:lineRule="auto"/>
        <w:jc w:val="both"/>
        <w:rPr>
          <w:rFonts w:ascii="Times New Roman" w:hAnsi="Times New Roman" w:cs="Times New Roman"/>
        </w:rPr>
      </w:pPr>
    </w:p>
    <w:p w14:paraId="0EC5F6BD" w14:textId="77777777" w:rsidR="00F30A36" w:rsidRPr="00EF69E5" w:rsidRDefault="00F30A36" w:rsidP="0089795E">
      <w:pPr>
        <w:pStyle w:val="Default"/>
        <w:spacing w:line="264" w:lineRule="auto"/>
        <w:jc w:val="both"/>
        <w:rPr>
          <w:rFonts w:ascii="Times New Roman" w:hAnsi="Times New Roman" w:cs="Times New Roman"/>
        </w:rPr>
      </w:pPr>
      <w:r w:rsidRPr="00EF69E5">
        <w:rPr>
          <w:rFonts w:ascii="Times New Roman" w:hAnsi="Times New Roman" w:cs="Times New Roman"/>
          <w:b/>
          <w:bCs/>
        </w:rPr>
        <w:t>Engagements and consultations:</w:t>
      </w:r>
      <w:r w:rsidRPr="00EF69E5">
        <w:rPr>
          <w:rFonts w:ascii="Times New Roman" w:hAnsi="Times New Roman" w:cs="Times New Roman"/>
        </w:rPr>
        <w:t xml:space="preserve"> Under the leadership of the Ministr</w:t>
      </w:r>
      <w:r w:rsidR="009E35A9" w:rsidRPr="00EF69E5">
        <w:rPr>
          <w:rFonts w:ascii="Times New Roman" w:hAnsi="Times New Roman" w:cs="Times New Roman"/>
        </w:rPr>
        <w:t>ies</w:t>
      </w:r>
      <w:r w:rsidRPr="00EF69E5">
        <w:rPr>
          <w:rFonts w:ascii="Times New Roman" w:hAnsi="Times New Roman" w:cs="Times New Roman"/>
        </w:rPr>
        <w:t xml:space="preserve"> of agriculture, staffs of the consulting firm will be assigned to work closely with </w:t>
      </w:r>
      <w:r w:rsidR="00045B30" w:rsidRPr="00EF69E5">
        <w:rPr>
          <w:rFonts w:ascii="Times New Roman" w:hAnsi="Times New Roman" w:cs="Times New Roman"/>
        </w:rPr>
        <w:t xml:space="preserve">the </w:t>
      </w:r>
      <w:r w:rsidR="009E35A9" w:rsidRPr="00EF69E5">
        <w:rPr>
          <w:rFonts w:ascii="Times New Roman" w:hAnsi="Times New Roman" w:cs="Times New Roman"/>
        </w:rPr>
        <w:t>Steering Committees composed of senior technical officials from the agriculture sector of the target</w:t>
      </w:r>
      <w:r w:rsidR="00045B30" w:rsidRPr="00EF69E5">
        <w:rPr>
          <w:rFonts w:ascii="Times New Roman" w:hAnsi="Times New Roman" w:cs="Times New Roman"/>
        </w:rPr>
        <w:t xml:space="preserve"> countries. They will also interact with </w:t>
      </w:r>
      <w:r w:rsidR="00CE7BB7" w:rsidRPr="00EF69E5">
        <w:rPr>
          <w:rFonts w:ascii="Times New Roman" w:hAnsi="Times New Roman" w:cs="Times New Roman"/>
        </w:rPr>
        <w:t xml:space="preserve">the </w:t>
      </w:r>
      <w:r w:rsidRPr="00EF69E5">
        <w:rPr>
          <w:rFonts w:ascii="Times New Roman" w:hAnsi="Times New Roman" w:cs="Times New Roman"/>
        </w:rPr>
        <w:t>private sector</w:t>
      </w:r>
      <w:r w:rsidR="00045B30" w:rsidRPr="00EF69E5">
        <w:rPr>
          <w:rFonts w:ascii="Times New Roman" w:hAnsi="Times New Roman" w:cs="Times New Roman"/>
        </w:rPr>
        <w:t xml:space="preserve"> and the civil society</w:t>
      </w:r>
      <w:r w:rsidR="00CE7BB7" w:rsidRPr="00EF69E5">
        <w:rPr>
          <w:rFonts w:ascii="Times New Roman" w:hAnsi="Times New Roman" w:cs="Times New Roman"/>
        </w:rPr>
        <w:t xml:space="preserve"> </w:t>
      </w:r>
      <w:r w:rsidRPr="00EF69E5">
        <w:rPr>
          <w:rFonts w:ascii="Times New Roman" w:hAnsi="Times New Roman" w:cs="Times New Roman"/>
        </w:rPr>
        <w:t>to undertake the analysis and to formulate a capacity strengthening p</w:t>
      </w:r>
      <w:r w:rsidR="00045B30" w:rsidRPr="00EF69E5">
        <w:rPr>
          <w:rFonts w:ascii="Times New Roman" w:hAnsi="Times New Roman" w:cs="Times New Roman"/>
        </w:rPr>
        <w:t>lan</w:t>
      </w:r>
      <w:r w:rsidRPr="00EF69E5">
        <w:rPr>
          <w:rFonts w:ascii="Times New Roman" w:hAnsi="Times New Roman" w:cs="Times New Roman"/>
        </w:rPr>
        <w:t xml:space="preserve"> in a consultative manner. The staff of the consulting firm will also be expected to have consultations with, among others, the following categories of stakeholders: </w:t>
      </w:r>
      <w:r w:rsidR="00CE7BB7" w:rsidRPr="00EF69E5">
        <w:rPr>
          <w:rFonts w:ascii="Times New Roman" w:hAnsi="Times New Roman" w:cs="Times New Roman"/>
        </w:rPr>
        <w:t>development partners, r</w:t>
      </w:r>
      <w:r w:rsidRPr="00EF69E5">
        <w:rPr>
          <w:rFonts w:ascii="Times New Roman" w:hAnsi="Times New Roman" w:cs="Times New Roman"/>
        </w:rPr>
        <w:t xml:space="preserve">epresentative </w:t>
      </w:r>
      <w:r w:rsidR="00CE7BB7" w:rsidRPr="00EF69E5">
        <w:rPr>
          <w:rFonts w:ascii="Times New Roman" w:hAnsi="Times New Roman" w:cs="Times New Roman"/>
        </w:rPr>
        <w:t xml:space="preserve">of </w:t>
      </w:r>
      <w:r w:rsidRPr="00EF69E5">
        <w:rPr>
          <w:rFonts w:ascii="Times New Roman" w:hAnsi="Times New Roman" w:cs="Times New Roman"/>
        </w:rPr>
        <w:t xml:space="preserve">farmers, service providers (extensionists, policy makers, researchers, etc.), distributors, retailers, wholesalers, exporters and processors. </w:t>
      </w:r>
    </w:p>
    <w:p w14:paraId="5B975D3E" w14:textId="77777777" w:rsidR="00F30A36" w:rsidRPr="00EF69E5" w:rsidRDefault="00F30A36" w:rsidP="00F30A36">
      <w:pPr>
        <w:pStyle w:val="Default"/>
        <w:spacing w:after="40"/>
        <w:jc w:val="both"/>
        <w:rPr>
          <w:rFonts w:ascii="Times New Roman" w:hAnsi="Times New Roman" w:cs="Times New Roman"/>
        </w:rPr>
      </w:pPr>
    </w:p>
    <w:p w14:paraId="58E0F049" w14:textId="33240F6F" w:rsidR="00F30A36" w:rsidRPr="00EF69E5" w:rsidRDefault="00F30A36" w:rsidP="00D2382E">
      <w:pPr>
        <w:spacing w:after="0" w:line="264" w:lineRule="auto"/>
        <w:jc w:val="both"/>
        <w:rPr>
          <w:rFonts w:ascii="Times New Roman" w:hAnsi="Times New Roman" w:cs="Times New Roman"/>
          <w:sz w:val="24"/>
          <w:szCs w:val="24"/>
        </w:rPr>
      </w:pPr>
      <w:r w:rsidRPr="00EF69E5">
        <w:rPr>
          <w:rFonts w:ascii="Times New Roman" w:hAnsi="Times New Roman" w:cs="Times New Roman"/>
          <w:b/>
          <w:bCs/>
          <w:sz w:val="24"/>
          <w:szCs w:val="24"/>
        </w:rPr>
        <w:t>Assessments at National and Subnational Levels</w:t>
      </w:r>
      <w:r w:rsidR="00CE7BB7" w:rsidRPr="00EF69E5">
        <w:rPr>
          <w:rFonts w:ascii="Times New Roman" w:hAnsi="Times New Roman" w:cs="Times New Roman"/>
          <w:b/>
          <w:bCs/>
          <w:sz w:val="24"/>
          <w:szCs w:val="24"/>
        </w:rPr>
        <w:t xml:space="preserve">: </w:t>
      </w:r>
      <w:r w:rsidR="00CE7BB7" w:rsidRPr="00EF69E5">
        <w:rPr>
          <w:rFonts w:ascii="Times New Roman" w:hAnsi="Times New Roman" w:cs="Times New Roman"/>
          <w:sz w:val="24"/>
          <w:szCs w:val="24"/>
        </w:rPr>
        <w:t>This assignment will take cognisance of both the national and sub-regional contexts. The following is a summary of what is expected at each level.</w:t>
      </w:r>
    </w:p>
    <w:p w14:paraId="0970EA12" w14:textId="77777777" w:rsidR="007243BE" w:rsidRPr="00EF69E5" w:rsidRDefault="007243BE" w:rsidP="00D2382E">
      <w:pPr>
        <w:spacing w:after="0" w:line="264" w:lineRule="auto"/>
        <w:jc w:val="both"/>
        <w:rPr>
          <w:rFonts w:ascii="Times New Roman" w:hAnsi="Times New Roman" w:cs="Times New Roman"/>
          <w:sz w:val="24"/>
          <w:szCs w:val="24"/>
        </w:rPr>
      </w:pPr>
    </w:p>
    <w:p w14:paraId="6942FB88" w14:textId="01D83036" w:rsidR="007243BE" w:rsidRPr="00EF69E5" w:rsidRDefault="00F30A36" w:rsidP="007243BE">
      <w:pPr>
        <w:numPr>
          <w:ilvl w:val="0"/>
          <w:numId w:val="20"/>
        </w:numPr>
        <w:autoSpaceDE w:val="0"/>
        <w:autoSpaceDN w:val="0"/>
        <w:adjustRightInd w:val="0"/>
        <w:spacing w:after="0" w:line="264" w:lineRule="auto"/>
        <w:jc w:val="both"/>
        <w:rPr>
          <w:rFonts w:ascii="Times New Roman" w:hAnsi="Times New Roman" w:cs="Times New Roman"/>
          <w:b/>
          <w:sz w:val="24"/>
          <w:szCs w:val="24"/>
          <w:lang w:eastAsia="en-GB"/>
        </w:rPr>
      </w:pPr>
      <w:r w:rsidRPr="00EF69E5">
        <w:rPr>
          <w:rFonts w:ascii="Times New Roman" w:hAnsi="Times New Roman" w:cs="Times New Roman"/>
          <w:b/>
          <w:sz w:val="24"/>
          <w:szCs w:val="24"/>
          <w:lang w:eastAsia="en-GB"/>
        </w:rPr>
        <w:t>At National Level</w:t>
      </w:r>
    </w:p>
    <w:p w14:paraId="62A2573A" w14:textId="3D13E32A" w:rsidR="007243BE" w:rsidRPr="00EF69E5" w:rsidRDefault="00F30A36" w:rsidP="00D2382E">
      <w:p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Building on the ICA, the consultant will perform the following detailed assessment:</w:t>
      </w:r>
    </w:p>
    <w:p w14:paraId="4C49BE53" w14:textId="77777777" w:rsidR="00F30A36" w:rsidRPr="00EF69E5" w:rsidRDefault="00F30A36" w:rsidP="000551C0">
      <w:pPr>
        <w:numPr>
          <w:ilvl w:val="0"/>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Analyse the agricultural institutional framework (Ministry and related agencies)’s goals, mission and objectives</w:t>
      </w:r>
    </w:p>
    <w:p w14:paraId="44175204" w14:textId="77777777" w:rsidR="00F30A36" w:rsidRPr="00EF69E5" w:rsidRDefault="00F30A36" w:rsidP="000551C0">
      <w:pPr>
        <w:numPr>
          <w:ilvl w:val="0"/>
          <w:numId w:val="18"/>
        </w:numPr>
        <w:autoSpaceDE w:val="0"/>
        <w:autoSpaceDN w:val="0"/>
        <w:adjustRightInd w:val="0"/>
        <w:spacing w:after="0" w:line="264" w:lineRule="auto"/>
        <w:jc w:val="both"/>
        <w:rPr>
          <w:rFonts w:ascii="Times New Roman" w:hAnsi="Times New Roman" w:cs="Times New Roman"/>
          <w:sz w:val="24"/>
          <w:szCs w:val="24"/>
          <w:lang w:val="fr-FR" w:eastAsia="en-GB"/>
        </w:rPr>
      </w:pPr>
      <w:r w:rsidRPr="00EF69E5">
        <w:rPr>
          <w:rFonts w:ascii="Times New Roman" w:hAnsi="Times New Roman" w:cs="Times New Roman"/>
          <w:sz w:val="24"/>
          <w:szCs w:val="24"/>
          <w:lang w:val="fr-FR" w:eastAsia="en-GB"/>
        </w:rPr>
        <w:t>Analyse the institutional structure (</w:t>
      </w:r>
      <w:r w:rsidRPr="00EF69E5">
        <w:rPr>
          <w:rFonts w:ascii="Times New Roman" w:hAnsi="Times New Roman" w:cs="Times New Roman"/>
          <w:sz w:val="24"/>
          <w:szCs w:val="24"/>
          <w:lang w:eastAsia="en-GB"/>
        </w:rPr>
        <w:t>directorates</w:t>
      </w:r>
      <w:r w:rsidRPr="00EF69E5">
        <w:rPr>
          <w:rFonts w:ascii="Times New Roman" w:hAnsi="Times New Roman" w:cs="Times New Roman"/>
          <w:sz w:val="24"/>
          <w:szCs w:val="24"/>
          <w:lang w:val="fr-FR" w:eastAsia="en-GB"/>
        </w:rPr>
        <w:t xml:space="preserve"> /departments etc</w:t>
      </w:r>
      <w:r w:rsidR="00395EB3" w:rsidRPr="00EF69E5">
        <w:rPr>
          <w:rFonts w:ascii="Times New Roman" w:hAnsi="Times New Roman" w:cs="Times New Roman"/>
          <w:sz w:val="24"/>
          <w:szCs w:val="24"/>
          <w:lang w:val="fr-FR" w:eastAsia="en-GB"/>
        </w:rPr>
        <w:t>.</w:t>
      </w:r>
      <w:r w:rsidRPr="00EF69E5">
        <w:rPr>
          <w:rFonts w:ascii="Times New Roman" w:hAnsi="Times New Roman" w:cs="Times New Roman"/>
          <w:sz w:val="24"/>
          <w:szCs w:val="24"/>
          <w:lang w:val="fr-FR" w:eastAsia="en-GB"/>
        </w:rPr>
        <w:t>)</w:t>
      </w:r>
    </w:p>
    <w:p w14:paraId="4DB23174" w14:textId="77777777" w:rsidR="00F30A36" w:rsidRPr="00EF69E5" w:rsidRDefault="00F30A36" w:rsidP="000551C0">
      <w:pPr>
        <w:numPr>
          <w:ilvl w:val="0"/>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Assess staff capacity (existing skillset, skillset gaps)</w:t>
      </w:r>
    </w:p>
    <w:p w14:paraId="48200C5A" w14:textId="77777777" w:rsidR="00F30A36" w:rsidRPr="00EF69E5" w:rsidRDefault="00F30A36" w:rsidP="000551C0">
      <w:pPr>
        <w:numPr>
          <w:ilvl w:val="0"/>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Analyse intra-organisational relationship</w:t>
      </w:r>
    </w:p>
    <w:p w14:paraId="1086B10A" w14:textId="77777777" w:rsidR="00F30A36" w:rsidRPr="00EF69E5" w:rsidRDefault="00F30A36" w:rsidP="000551C0">
      <w:pPr>
        <w:numPr>
          <w:ilvl w:val="0"/>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Analyse inter-organisational relationship/coordination with</w:t>
      </w:r>
      <w:r w:rsidR="00395EB3" w:rsidRPr="00EF69E5">
        <w:rPr>
          <w:rFonts w:ascii="Times New Roman" w:hAnsi="Times New Roman" w:cs="Times New Roman"/>
          <w:sz w:val="24"/>
          <w:szCs w:val="24"/>
          <w:lang w:eastAsia="en-GB"/>
        </w:rPr>
        <w:t xml:space="preserve"> Ministry of Agriculture (</w:t>
      </w:r>
      <w:r w:rsidRPr="00EF69E5">
        <w:rPr>
          <w:rFonts w:ascii="Times New Roman" w:hAnsi="Times New Roman" w:cs="Times New Roman"/>
          <w:sz w:val="24"/>
          <w:szCs w:val="24"/>
          <w:lang w:eastAsia="en-GB"/>
        </w:rPr>
        <w:t>MoA</w:t>
      </w:r>
      <w:r w:rsidR="00395EB3" w:rsidRPr="00EF69E5">
        <w:rPr>
          <w:rFonts w:ascii="Times New Roman" w:hAnsi="Times New Roman" w:cs="Times New Roman"/>
          <w:sz w:val="24"/>
          <w:szCs w:val="24"/>
          <w:lang w:eastAsia="en-GB"/>
        </w:rPr>
        <w:t>)</w:t>
      </w:r>
      <w:r w:rsidRPr="00EF69E5">
        <w:rPr>
          <w:rFonts w:ascii="Times New Roman" w:hAnsi="Times New Roman" w:cs="Times New Roman"/>
          <w:sz w:val="24"/>
          <w:szCs w:val="24"/>
          <w:lang w:eastAsia="en-GB"/>
        </w:rPr>
        <w:t xml:space="preserve"> implementation agencies and other agricultural line ministries</w:t>
      </w:r>
    </w:p>
    <w:p w14:paraId="1A428608" w14:textId="77777777" w:rsidR="00F30A36" w:rsidRPr="00EF69E5" w:rsidRDefault="00F30A36" w:rsidP="000551C0">
      <w:pPr>
        <w:numPr>
          <w:ilvl w:val="0"/>
          <w:numId w:val="18"/>
        </w:numPr>
        <w:autoSpaceDE w:val="0"/>
        <w:autoSpaceDN w:val="0"/>
        <w:adjustRightInd w:val="0"/>
        <w:spacing w:after="0" w:line="264" w:lineRule="auto"/>
        <w:jc w:val="both"/>
        <w:rPr>
          <w:rFonts w:ascii="Times New Roman" w:hAnsi="Times New Roman" w:cs="Times New Roman"/>
          <w:b/>
          <w:sz w:val="24"/>
          <w:szCs w:val="24"/>
          <w:lang w:eastAsia="en-GB"/>
        </w:rPr>
      </w:pPr>
      <w:r w:rsidRPr="00EF69E5">
        <w:rPr>
          <w:rFonts w:ascii="Times New Roman" w:hAnsi="Times New Roman" w:cs="Times New Roman"/>
          <w:b/>
          <w:sz w:val="24"/>
          <w:szCs w:val="24"/>
          <w:lang w:eastAsia="en-GB"/>
        </w:rPr>
        <w:t>Recommendations:</w:t>
      </w:r>
    </w:p>
    <w:p w14:paraId="051C99A2"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Provide the ‘’to be’’ goals and objectives of the agricultural institutional framework (ministries and implementing agencies)</w:t>
      </w:r>
    </w:p>
    <w:p w14:paraId="353E7C39"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a ‘’to be’’ institutional framework-organigramme (ministry, directorate, departments etc)</w:t>
      </w:r>
    </w:p>
    <w:p w14:paraId="39305C2B"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lastRenderedPageBreak/>
        <w:t>Provide the number of staff, qualification and required skillsets to fit the proposed institutional structure</w:t>
      </w:r>
    </w:p>
    <w:p w14:paraId="0F4C9FB6"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 xml:space="preserve">Propose a workable coordination arrangement and alignment approach with agricultural implementing agencies and agricultural </w:t>
      </w:r>
    </w:p>
    <w:p w14:paraId="0997C48A"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line ministries;</w:t>
      </w:r>
    </w:p>
    <w:p w14:paraId="1E5B972F"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 xml:space="preserve">Propose human resource support functions: Retention, attraction, performance management and required HR support systems to support the proposed Institutional structure </w:t>
      </w:r>
    </w:p>
    <w:p w14:paraId="3AC3B0A1"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the required organisational culture: working conditions, relationship that would deliver the institutional goals and fit the proposed institutional structure;</w:t>
      </w:r>
    </w:p>
    <w:p w14:paraId="005BE011" w14:textId="77777777" w:rsidR="00F30A36" w:rsidRPr="00EF69E5" w:rsidRDefault="00F30A36" w:rsidP="000551C0">
      <w:pPr>
        <w:numPr>
          <w:ilvl w:val="1"/>
          <w:numId w:val="18"/>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required trainings for existing and new staff and provide a phasing approach for capacity building (who needs to be trained in what)</w:t>
      </w:r>
    </w:p>
    <w:p w14:paraId="5FAF9BE7" w14:textId="77777777" w:rsidR="00F30A36" w:rsidRPr="00EF69E5" w:rsidRDefault="00F30A36" w:rsidP="0089795E">
      <w:pPr>
        <w:autoSpaceDE w:val="0"/>
        <w:autoSpaceDN w:val="0"/>
        <w:adjustRightInd w:val="0"/>
        <w:spacing w:after="0" w:line="288" w:lineRule="auto"/>
        <w:ind w:left="1440"/>
        <w:jc w:val="both"/>
        <w:rPr>
          <w:rFonts w:ascii="Times New Roman" w:hAnsi="Times New Roman" w:cs="Times New Roman"/>
          <w:sz w:val="24"/>
          <w:szCs w:val="24"/>
          <w:lang w:eastAsia="en-GB"/>
        </w:rPr>
      </w:pPr>
    </w:p>
    <w:p w14:paraId="6EFCE1CE" w14:textId="77777777" w:rsidR="00F30A36" w:rsidRPr="00EF69E5" w:rsidRDefault="00F30A36" w:rsidP="000551C0">
      <w:pPr>
        <w:numPr>
          <w:ilvl w:val="0"/>
          <w:numId w:val="20"/>
        </w:numPr>
        <w:autoSpaceDE w:val="0"/>
        <w:autoSpaceDN w:val="0"/>
        <w:adjustRightInd w:val="0"/>
        <w:spacing w:after="0" w:line="288" w:lineRule="auto"/>
        <w:jc w:val="both"/>
        <w:rPr>
          <w:rFonts w:ascii="Times New Roman" w:hAnsi="Times New Roman" w:cs="Times New Roman"/>
          <w:b/>
          <w:sz w:val="24"/>
          <w:szCs w:val="24"/>
          <w:lang w:eastAsia="en-GB"/>
        </w:rPr>
      </w:pPr>
      <w:r w:rsidRPr="00EF69E5">
        <w:rPr>
          <w:rFonts w:ascii="Times New Roman" w:hAnsi="Times New Roman" w:cs="Times New Roman"/>
          <w:b/>
          <w:sz w:val="24"/>
          <w:szCs w:val="24"/>
          <w:lang w:eastAsia="en-GB"/>
        </w:rPr>
        <w:t xml:space="preserve">At Sub </w:t>
      </w:r>
      <w:r w:rsidR="00585E1D" w:rsidRPr="00EF69E5">
        <w:rPr>
          <w:rFonts w:ascii="Times New Roman" w:hAnsi="Times New Roman" w:cs="Times New Roman"/>
          <w:b/>
          <w:sz w:val="24"/>
          <w:szCs w:val="24"/>
          <w:lang w:eastAsia="en-GB"/>
        </w:rPr>
        <w:t xml:space="preserve">National </w:t>
      </w:r>
      <w:r w:rsidR="0083017C" w:rsidRPr="00EF69E5">
        <w:rPr>
          <w:rFonts w:ascii="Times New Roman" w:hAnsi="Times New Roman" w:cs="Times New Roman"/>
          <w:b/>
          <w:sz w:val="24"/>
          <w:szCs w:val="24"/>
          <w:lang w:eastAsia="en-GB"/>
        </w:rPr>
        <w:t>L</w:t>
      </w:r>
      <w:r w:rsidRPr="00EF69E5">
        <w:rPr>
          <w:rFonts w:ascii="Times New Roman" w:hAnsi="Times New Roman" w:cs="Times New Roman"/>
          <w:b/>
          <w:sz w:val="24"/>
          <w:szCs w:val="24"/>
          <w:lang w:eastAsia="en-GB"/>
        </w:rPr>
        <w:t>evel</w:t>
      </w:r>
    </w:p>
    <w:p w14:paraId="766F91D8" w14:textId="77777777" w:rsidR="00F30A36" w:rsidRPr="00EF69E5" w:rsidRDefault="00F30A36" w:rsidP="000551C0">
      <w:pPr>
        <w:numPr>
          <w:ilvl w:val="0"/>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Analyse the agricultural institutional framework (i.e. at state level, regional, province, district) this will vary based on the country’s agricultural governance and delivery structure) goals, mission and objectives</w:t>
      </w:r>
    </w:p>
    <w:p w14:paraId="313B0EF8" w14:textId="77777777" w:rsidR="00F30A36" w:rsidRPr="00EF69E5" w:rsidRDefault="00F30A36" w:rsidP="000551C0">
      <w:pPr>
        <w:numPr>
          <w:ilvl w:val="0"/>
          <w:numId w:val="19"/>
        </w:numPr>
        <w:autoSpaceDE w:val="0"/>
        <w:autoSpaceDN w:val="0"/>
        <w:adjustRightInd w:val="0"/>
        <w:spacing w:after="0" w:line="264" w:lineRule="auto"/>
        <w:ind w:hanging="357"/>
        <w:jc w:val="both"/>
        <w:rPr>
          <w:rFonts w:ascii="Times New Roman" w:hAnsi="Times New Roman" w:cs="Times New Roman"/>
          <w:sz w:val="24"/>
          <w:szCs w:val="24"/>
          <w:lang w:val="fr-FR" w:eastAsia="en-GB"/>
        </w:rPr>
      </w:pPr>
      <w:r w:rsidRPr="00EF69E5">
        <w:rPr>
          <w:rFonts w:ascii="Times New Roman" w:hAnsi="Times New Roman" w:cs="Times New Roman"/>
          <w:sz w:val="24"/>
          <w:szCs w:val="24"/>
          <w:lang w:val="fr-FR" w:eastAsia="en-GB"/>
        </w:rPr>
        <w:t>Analyse the agricultural institutional structure at sub-national level (directorates /departments etc</w:t>
      </w:r>
      <w:r w:rsidR="00395EB3" w:rsidRPr="00EF69E5">
        <w:rPr>
          <w:rFonts w:ascii="Times New Roman" w:hAnsi="Times New Roman" w:cs="Times New Roman"/>
          <w:sz w:val="24"/>
          <w:szCs w:val="24"/>
          <w:lang w:val="fr-FR" w:eastAsia="en-GB"/>
        </w:rPr>
        <w:t>.</w:t>
      </w:r>
      <w:r w:rsidRPr="00EF69E5">
        <w:rPr>
          <w:rFonts w:ascii="Times New Roman" w:hAnsi="Times New Roman" w:cs="Times New Roman"/>
          <w:sz w:val="24"/>
          <w:szCs w:val="24"/>
          <w:lang w:val="fr-FR" w:eastAsia="en-GB"/>
        </w:rPr>
        <w:t>)</w:t>
      </w:r>
    </w:p>
    <w:p w14:paraId="41BA118B" w14:textId="77777777" w:rsidR="00F30A36" w:rsidRPr="00EF69E5" w:rsidRDefault="00F30A36" w:rsidP="000551C0">
      <w:pPr>
        <w:numPr>
          <w:ilvl w:val="0"/>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Assess the agricultural staff capacity at sub national level (existing skillset, skillset gaps)</w:t>
      </w:r>
    </w:p>
    <w:p w14:paraId="1A3FC5FC" w14:textId="77777777" w:rsidR="00F30A36" w:rsidRPr="00EF69E5" w:rsidRDefault="00F30A36" w:rsidP="000551C0">
      <w:pPr>
        <w:numPr>
          <w:ilvl w:val="0"/>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Analyse the intra-organisational relationship at sub national level</w:t>
      </w:r>
    </w:p>
    <w:p w14:paraId="1B9B08C6" w14:textId="77777777" w:rsidR="00F30A36" w:rsidRPr="00EF69E5" w:rsidRDefault="00F30A36" w:rsidP="000551C0">
      <w:pPr>
        <w:numPr>
          <w:ilvl w:val="0"/>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Analyse the inter-organisational relationship/coordination with other implementation agencies, stakeholders at sub national level</w:t>
      </w:r>
    </w:p>
    <w:p w14:paraId="25AC5E8F" w14:textId="77777777" w:rsidR="00F30A36" w:rsidRPr="00EF69E5" w:rsidRDefault="00F30A36" w:rsidP="000551C0">
      <w:pPr>
        <w:numPr>
          <w:ilvl w:val="0"/>
          <w:numId w:val="19"/>
        </w:numPr>
        <w:autoSpaceDE w:val="0"/>
        <w:autoSpaceDN w:val="0"/>
        <w:adjustRightInd w:val="0"/>
        <w:spacing w:after="0" w:line="264" w:lineRule="auto"/>
        <w:ind w:hanging="357"/>
        <w:jc w:val="both"/>
        <w:rPr>
          <w:rFonts w:ascii="Times New Roman" w:hAnsi="Times New Roman" w:cs="Times New Roman"/>
          <w:b/>
          <w:sz w:val="24"/>
          <w:szCs w:val="24"/>
          <w:lang w:eastAsia="en-GB"/>
        </w:rPr>
      </w:pPr>
      <w:r w:rsidRPr="00EF69E5">
        <w:rPr>
          <w:rFonts w:ascii="Times New Roman" w:hAnsi="Times New Roman" w:cs="Times New Roman"/>
          <w:b/>
          <w:sz w:val="24"/>
          <w:szCs w:val="24"/>
          <w:lang w:eastAsia="en-GB"/>
        </w:rPr>
        <w:t xml:space="preserve">Recommendations:  </w:t>
      </w:r>
    </w:p>
    <w:p w14:paraId="60B46A7D" w14:textId="77777777"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Provide the ‘’to be’’ goals and objectives of the agricultural institutional framework (at sub national level)</w:t>
      </w:r>
    </w:p>
    <w:p w14:paraId="046635C0" w14:textId="77777777"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a ‘’to be’’ institutional framework with an organigramme (at sub national level)</w:t>
      </w:r>
    </w:p>
    <w:p w14:paraId="6028AF49" w14:textId="77777777"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Provide the number of staff, qualification and required skillsets to fit the proposed institutional structure (at sub national level)</w:t>
      </w:r>
    </w:p>
    <w:p w14:paraId="13D967A0" w14:textId="77777777"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a workable coordination arrangement and alignment approach with agricultural implementing agencies and agricultural line ministries and other stakeholders (at sub national level);</w:t>
      </w:r>
    </w:p>
    <w:p w14:paraId="16693261" w14:textId="77777777"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human resource support functions: Retention, attraction, performance management and required HR support systems to support the proposed Institutional structure (at sub national level)</w:t>
      </w:r>
    </w:p>
    <w:p w14:paraId="5CBE7121" w14:textId="77777777"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the required organisational culture: working conditions, relationship that would deliver the institutional goals and fit the proposed institutional structure (at sub national level);</w:t>
      </w:r>
    </w:p>
    <w:p w14:paraId="1106DA2E" w14:textId="1B91CD59" w:rsidR="00F30A36" w:rsidRPr="00EF69E5" w:rsidRDefault="00F30A36" w:rsidP="000551C0">
      <w:pPr>
        <w:numPr>
          <w:ilvl w:val="1"/>
          <w:numId w:val="19"/>
        </w:numPr>
        <w:autoSpaceDE w:val="0"/>
        <w:autoSpaceDN w:val="0"/>
        <w:adjustRightInd w:val="0"/>
        <w:spacing w:after="0" w:line="264" w:lineRule="auto"/>
        <w:ind w:hanging="357"/>
        <w:jc w:val="both"/>
        <w:rPr>
          <w:rFonts w:ascii="Times New Roman" w:hAnsi="Times New Roman" w:cs="Times New Roman"/>
          <w:sz w:val="24"/>
          <w:szCs w:val="24"/>
          <w:lang w:eastAsia="en-GB"/>
        </w:rPr>
      </w:pPr>
      <w:r w:rsidRPr="00EF69E5">
        <w:rPr>
          <w:rFonts w:ascii="Times New Roman" w:hAnsi="Times New Roman" w:cs="Times New Roman"/>
          <w:sz w:val="24"/>
          <w:szCs w:val="24"/>
          <w:lang w:eastAsia="en-GB"/>
        </w:rPr>
        <w:t>Propose required trainings for existing and new staff and provide a phasing approach for capacity building (who needs to be trained in what) at sub national level</w:t>
      </w:r>
    </w:p>
    <w:p w14:paraId="4EECCC5C" w14:textId="77777777" w:rsidR="00EF70FF" w:rsidRPr="00EF69E5" w:rsidRDefault="00EF70FF" w:rsidP="0089795E">
      <w:pPr>
        <w:pStyle w:val="Default"/>
        <w:spacing w:line="288" w:lineRule="auto"/>
        <w:jc w:val="both"/>
        <w:rPr>
          <w:rFonts w:ascii="Times New Roman" w:eastAsiaTheme="minorHAnsi" w:hAnsi="Times New Roman" w:cs="Times New Roman"/>
          <w:b/>
          <w:bCs/>
          <w:i/>
          <w:iCs/>
          <w:color w:val="auto"/>
          <w:lang w:eastAsia="en-US"/>
        </w:rPr>
      </w:pPr>
    </w:p>
    <w:p w14:paraId="6D68C15B" w14:textId="77777777" w:rsidR="00F30A36" w:rsidRPr="00EF69E5" w:rsidRDefault="00F30A36" w:rsidP="00D2382E">
      <w:pPr>
        <w:spacing w:after="0" w:line="264" w:lineRule="auto"/>
        <w:jc w:val="both"/>
        <w:rPr>
          <w:rFonts w:ascii="Times New Roman" w:hAnsi="Times New Roman" w:cs="Times New Roman"/>
          <w:b/>
          <w:bCs/>
          <w:i/>
          <w:iCs/>
          <w:sz w:val="24"/>
          <w:szCs w:val="24"/>
        </w:rPr>
      </w:pPr>
      <w:r w:rsidRPr="00EF69E5">
        <w:rPr>
          <w:rFonts w:ascii="Times New Roman" w:hAnsi="Times New Roman" w:cs="Times New Roman"/>
          <w:b/>
          <w:bCs/>
          <w:i/>
          <w:iCs/>
          <w:sz w:val="24"/>
          <w:szCs w:val="24"/>
        </w:rPr>
        <w:lastRenderedPageBreak/>
        <w:t xml:space="preserve">Phasing of the </w:t>
      </w:r>
      <w:r w:rsidR="0089795E" w:rsidRPr="00EF69E5">
        <w:rPr>
          <w:rFonts w:ascii="Times New Roman" w:hAnsi="Times New Roman" w:cs="Times New Roman"/>
          <w:b/>
          <w:bCs/>
          <w:i/>
          <w:iCs/>
          <w:sz w:val="24"/>
          <w:szCs w:val="24"/>
        </w:rPr>
        <w:t>Assignment</w:t>
      </w:r>
    </w:p>
    <w:p w14:paraId="66CEBB63" w14:textId="77777777" w:rsidR="00F30A36" w:rsidRPr="00EF69E5" w:rsidRDefault="00F30A36" w:rsidP="00D2382E">
      <w:p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 xml:space="preserve">It is expected that the assignment will be carried out in two steps. The Inception phase of the assignment will be a scoping phase, </w:t>
      </w:r>
      <w:r w:rsidR="00CE7BB7" w:rsidRPr="00EF69E5">
        <w:rPr>
          <w:rFonts w:ascii="Times New Roman" w:hAnsi="Times New Roman" w:cs="Times New Roman"/>
          <w:sz w:val="24"/>
          <w:szCs w:val="24"/>
        </w:rPr>
        <w:t xml:space="preserve">it will </w:t>
      </w:r>
      <w:r w:rsidRPr="00EF69E5">
        <w:rPr>
          <w:rFonts w:ascii="Times New Roman" w:hAnsi="Times New Roman" w:cs="Times New Roman"/>
          <w:sz w:val="24"/>
          <w:szCs w:val="24"/>
        </w:rPr>
        <w:t>focus on development of the conceptual/ analytical framework for the assessment and program development. The second step will be the actual assessment and formulation of the program</w:t>
      </w:r>
      <w:r w:rsidR="00CE7BB7" w:rsidRPr="00EF69E5">
        <w:rPr>
          <w:rFonts w:ascii="Times New Roman" w:hAnsi="Times New Roman" w:cs="Times New Roman"/>
          <w:sz w:val="24"/>
          <w:szCs w:val="24"/>
        </w:rPr>
        <w:t xml:space="preserve"> </w:t>
      </w:r>
      <w:r w:rsidRPr="00EF69E5">
        <w:rPr>
          <w:rFonts w:ascii="Times New Roman" w:hAnsi="Times New Roman" w:cs="Times New Roman"/>
          <w:sz w:val="24"/>
          <w:szCs w:val="24"/>
        </w:rPr>
        <w:t>and consultation with stakeholders. The following specific tasks will be undertaken during respective phases.</w:t>
      </w:r>
    </w:p>
    <w:p w14:paraId="23F7C492" w14:textId="77777777" w:rsidR="0027204A" w:rsidRPr="00EF69E5" w:rsidRDefault="0027204A" w:rsidP="00D2382E">
      <w:pPr>
        <w:spacing w:after="0" w:line="264" w:lineRule="auto"/>
        <w:jc w:val="both"/>
        <w:rPr>
          <w:rFonts w:ascii="Times New Roman" w:hAnsi="Times New Roman" w:cs="Times New Roman"/>
          <w:sz w:val="24"/>
          <w:szCs w:val="24"/>
        </w:rPr>
      </w:pPr>
    </w:p>
    <w:p w14:paraId="733CD553" w14:textId="77777777" w:rsidR="00F30A36" w:rsidRPr="00EF69E5" w:rsidRDefault="00F30A36" w:rsidP="000551C0">
      <w:pPr>
        <w:pStyle w:val="ListParagraph"/>
        <w:numPr>
          <w:ilvl w:val="0"/>
          <w:numId w:val="25"/>
        </w:numPr>
        <w:spacing w:after="0" w:line="264" w:lineRule="auto"/>
        <w:rPr>
          <w:rFonts w:ascii="Times New Roman" w:hAnsi="Times New Roman" w:cs="Times New Roman"/>
          <w:b/>
          <w:sz w:val="24"/>
          <w:szCs w:val="24"/>
          <w:u w:val="single"/>
        </w:rPr>
      </w:pPr>
      <w:r w:rsidRPr="00EF69E5">
        <w:rPr>
          <w:rFonts w:ascii="Times New Roman" w:hAnsi="Times New Roman" w:cs="Times New Roman"/>
          <w:b/>
          <w:sz w:val="24"/>
          <w:szCs w:val="24"/>
        </w:rPr>
        <w:t xml:space="preserve"> </w:t>
      </w:r>
      <w:r w:rsidRPr="00EF69E5">
        <w:rPr>
          <w:rFonts w:ascii="Times New Roman" w:hAnsi="Times New Roman" w:cs="Times New Roman"/>
          <w:b/>
          <w:sz w:val="24"/>
          <w:szCs w:val="24"/>
          <w:u w:val="single"/>
        </w:rPr>
        <w:t xml:space="preserve">Inception phase </w:t>
      </w:r>
    </w:p>
    <w:p w14:paraId="7FD0CB82" w14:textId="77777777" w:rsidR="00F30A36" w:rsidRPr="00EF69E5" w:rsidRDefault="00F30A36" w:rsidP="000551C0">
      <w:pPr>
        <w:numPr>
          <w:ilvl w:val="0"/>
          <w:numId w:val="17"/>
        </w:numPr>
        <w:spacing w:after="0" w:line="264" w:lineRule="auto"/>
        <w:ind w:left="714" w:hanging="357"/>
        <w:jc w:val="both"/>
        <w:rPr>
          <w:rFonts w:ascii="Times New Roman" w:hAnsi="Times New Roman" w:cs="Times New Roman"/>
          <w:sz w:val="24"/>
          <w:szCs w:val="24"/>
        </w:rPr>
      </w:pPr>
      <w:r w:rsidRPr="00EF69E5">
        <w:rPr>
          <w:rFonts w:ascii="Times New Roman" w:hAnsi="Times New Roman" w:cs="Times New Roman"/>
          <w:sz w:val="24"/>
          <w:szCs w:val="24"/>
        </w:rPr>
        <w:t>Prepare an inventory of key stakeholder groups in the agriculture sector and their roles building on the sector strategy, NAIP, ICA reports, literature review and consultation with the agriculture ministries,</w:t>
      </w:r>
    </w:p>
    <w:p w14:paraId="081C2BE6" w14:textId="77777777" w:rsidR="00F30A36" w:rsidRPr="00EF69E5" w:rsidRDefault="00F30A36" w:rsidP="000551C0">
      <w:pPr>
        <w:numPr>
          <w:ilvl w:val="0"/>
          <w:numId w:val="17"/>
        </w:numPr>
        <w:spacing w:after="0" w:line="264" w:lineRule="auto"/>
        <w:ind w:left="714" w:hanging="357"/>
        <w:jc w:val="both"/>
        <w:rPr>
          <w:rFonts w:ascii="Times New Roman" w:hAnsi="Times New Roman" w:cs="Times New Roman"/>
          <w:sz w:val="24"/>
          <w:szCs w:val="24"/>
        </w:rPr>
      </w:pPr>
      <w:r w:rsidRPr="00EF69E5">
        <w:rPr>
          <w:rFonts w:ascii="Times New Roman" w:hAnsi="Times New Roman" w:cs="Times New Roman"/>
          <w:sz w:val="24"/>
          <w:szCs w:val="24"/>
        </w:rPr>
        <w:t>Develop test and finalize an analytical framework for analysis of capacity development,</w:t>
      </w:r>
    </w:p>
    <w:p w14:paraId="3BCCB8CC" w14:textId="77777777" w:rsidR="00F30A36" w:rsidRPr="00EF69E5" w:rsidRDefault="00F30A36" w:rsidP="000551C0">
      <w:pPr>
        <w:numPr>
          <w:ilvl w:val="0"/>
          <w:numId w:val="17"/>
        </w:numPr>
        <w:spacing w:after="0" w:line="264" w:lineRule="auto"/>
        <w:ind w:left="714" w:hanging="357"/>
        <w:jc w:val="both"/>
        <w:rPr>
          <w:rFonts w:ascii="Times New Roman" w:hAnsi="Times New Roman" w:cs="Times New Roman"/>
          <w:sz w:val="24"/>
          <w:szCs w:val="24"/>
        </w:rPr>
      </w:pPr>
      <w:r w:rsidRPr="00EF69E5">
        <w:rPr>
          <w:rFonts w:ascii="Times New Roman" w:hAnsi="Times New Roman" w:cs="Times New Roman"/>
          <w:sz w:val="24"/>
          <w:szCs w:val="24"/>
        </w:rPr>
        <w:t>Make an overview of organisations and actors to be included in the analysis,</w:t>
      </w:r>
    </w:p>
    <w:p w14:paraId="37DA4453" w14:textId="77777777" w:rsidR="00F30A36" w:rsidRPr="00EF69E5" w:rsidRDefault="00F30A36" w:rsidP="000551C0">
      <w:pPr>
        <w:numPr>
          <w:ilvl w:val="0"/>
          <w:numId w:val="17"/>
        </w:numPr>
        <w:spacing w:after="0" w:line="264" w:lineRule="auto"/>
        <w:ind w:left="714" w:hanging="357"/>
        <w:jc w:val="both"/>
        <w:rPr>
          <w:rFonts w:ascii="Times New Roman" w:hAnsi="Times New Roman" w:cs="Times New Roman"/>
          <w:sz w:val="24"/>
          <w:szCs w:val="24"/>
        </w:rPr>
      </w:pPr>
      <w:r w:rsidRPr="00EF69E5">
        <w:rPr>
          <w:rFonts w:ascii="Times New Roman" w:hAnsi="Times New Roman" w:cs="Times New Roman"/>
          <w:sz w:val="24"/>
          <w:szCs w:val="24"/>
        </w:rPr>
        <w:t>Undertake a series of initial consultations with selected stakeholders in the sector to verify the analytical framework,</w:t>
      </w:r>
    </w:p>
    <w:p w14:paraId="4B7BF24D" w14:textId="564AF70A" w:rsidR="00F30A36" w:rsidRPr="00EF69E5" w:rsidRDefault="00F30A36" w:rsidP="000551C0">
      <w:pPr>
        <w:numPr>
          <w:ilvl w:val="0"/>
          <w:numId w:val="17"/>
        </w:numPr>
        <w:spacing w:after="0" w:line="264" w:lineRule="auto"/>
        <w:ind w:left="714" w:hanging="357"/>
        <w:jc w:val="both"/>
        <w:rPr>
          <w:rFonts w:ascii="Times New Roman" w:hAnsi="Times New Roman" w:cs="Times New Roman"/>
          <w:sz w:val="24"/>
          <w:szCs w:val="24"/>
        </w:rPr>
      </w:pPr>
      <w:r w:rsidRPr="00EF69E5">
        <w:rPr>
          <w:rFonts w:ascii="Times New Roman" w:hAnsi="Times New Roman" w:cs="Times New Roman"/>
          <w:sz w:val="24"/>
          <w:szCs w:val="24"/>
        </w:rPr>
        <w:t>Develop a detailed plan for formulation phase,</w:t>
      </w:r>
    </w:p>
    <w:p w14:paraId="6D0B5F1E" w14:textId="77777777" w:rsidR="00F30A36" w:rsidRPr="00EF69E5" w:rsidRDefault="00F30A36" w:rsidP="000551C0">
      <w:pPr>
        <w:numPr>
          <w:ilvl w:val="0"/>
          <w:numId w:val="17"/>
        </w:numPr>
        <w:spacing w:after="0" w:line="264" w:lineRule="auto"/>
        <w:ind w:left="714" w:hanging="357"/>
        <w:jc w:val="both"/>
        <w:rPr>
          <w:rFonts w:ascii="Times New Roman" w:hAnsi="Times New Roman" w:cs="Times New Roman"/>
          <w:sz w:val="24"/>
          <w:szCs w:val="24"/>
        </w:rPr>
      </w:pPr>
      <w:r w:rsidRPr="00EF69E5">
        <w:rPr>
          <w:rFonts w:ascii="Times New Roman" w:hAnsi="Times New Roman" w:cs="Times New Roman"/>
          <w:sz w:val="24"/>
          <w:szCs w:val="24"/>
        </w:rPr>
        <w:t>At the end of the inception phase, present and get feed-back on the inception report including the plan for the assessments and formulation phase in a stakeholder workshop convened by the Ministry of Agriculture.</w:t>
      </w:r>
    </w:p>
    <w:p w14:paraId="684CF85C" w14:textId="77777777" w:rsidR="005F5AD9" w:rsidRPr="00EF69E5" w:rsidRDefault="005F5AD9" w:rsidP="00D2382E">
      <w:pPr>
        <w:spacing w:after="0" w:line="264" w:lineRule="auto"/>
        <w:ind w:left="720"/>
        <w:jc w:val="both"/>
        <w:rPr>
          <w:rFonts w:ascii="Times New Roman" w:hAnsi="Times New Roman" w:cs="Times New Roman"/>
          <w:sz w:val="24"/>
          <w:szCs w:val="24"/>
        </w:rPr>
      </w:pPr>
    </w:p>
    <w:p w14:paraId="6BE0C201" w14:textId="77777777" w:rsidR="00F30A36" w:rsidRPr="00EF69E5" w:rsidRDefault="00F30A36" w:rsidP="000551C0">
      <w:pPr>
        <w:pStyle w:val="ListParagraph"/>
        <w:numPr>
          <w:ilvl w:val="0"/>
          <w:numId w:val="25"/>
        </w:numPr>
        <w:spacing w:after="0" w:line="264" w:lineRule="auto"/>
        <w:rPr>
          <w:rFonts w:ascii="Times New Roman" w:hAnsi="Times New Roman" w:cs="Times New Roman"/>
          <w:b/>
          <w:sz w:val="24"/>
          <w:szCs w:val="24"/>
          <w:u w:val="single"/>
        </w:rPr>
      </w:pPr>
      <w:r w:rsidRPr="00EF69E5">
        <w:rPr>
          <w:rFonts w:ascii="Times New Roman" w:hAnsi="Times New Roman" w:cs="Times New Roman"/>
          <w:b/>
          <w:sz w:val="24"/>
          <w:szCs w:val="24"/>
          <w:u w:val="single"/>
        </w:rPr>
        <w:t xml:space="preserve">Assessment and formulation phase </w:t>
      </w:r>
    </w:p>
    <w:p w14:paraId="287F7F60"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Incorporate comments and inputs from the workshop into the plan for the assessment and formulation phase and develop detailed outline for this.</w:t>
      </w:r>
    </w:p>
    <w:p w14:paraId="3E4645A4"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Conduct targeted interviews of key groups in the sector/desk top reviews</w:t>
      </w:r>
    </w:p>
    <w:p w14:paraId="28EA6E29"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 xml:space="preserve">Analyse institutional potential and capacity gaps </w:t>
      </w:r>
    </w:p>
    <w:p w14:paraId="4490DC9B"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Analyse potential stakeholder synergies and recommend strategies for sustainable exploitation. This will include alignment of existing/ ongoing investments into the program.</w:t>
      </w:r>
    </w:p>
    <w:p w14:paraId="046C0B9E"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Develop program for capacity strengthening program in the sector</w:t>
      </w:r>
    </w:p>
    <w:p w14:paraId="40064FB1"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Develop phased operational plan for the program</w:t>
      </w:r>
    </w:p>
    <w:p w14:paraId="4D2C01FB"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Present Draft report at a workshop by the end of the assessment and formulation phase at a workshop convened by the Ministry of Agriculture.</w:t>
      </w:r>
    </w:p>
    <w:p w14:paraId="2C54DB5E" w14:textId="77777777" w:rsidR="00F30A36" w:rsidRPr="00EF69E5" w:rsidRDefault="00F30A36" w:rsidP="000551C0">
      <w:pPr>
        <w:numPr>
          <w:ilvl w:val="0"/>
          <w:numId w:val="17"/>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Incorporate findings from the workshop and comments on the Draft report.</w:t>
      </w:r>
    </w:p>
    <w:p w14:paraId="4E706F2D" w14:textId="77777777" w:rsidR="005F5AD9" w:rsidRPr="00EF69E5" w:rsidRDefault="00F30A36" w:rsidP="00722623">
      <w:pPr>
        <w:spacing w:after="0" w:line="264" w:lineRule="auto"/>
        <w:ind w:left="720"/>
        <w:jc w:val="both"/>
        <w:rPr>
          <w:rFonts w:ascii="Times New Roman" w:hAnsi="Times New Roman" w:cs="Times New Roman"/>
          <w:sz w:val="24"/>
          <w:szCs w:val="24"/>
        </w:rPr>
      </w:pPr>
      <w:r w:rsidRPr="00EF69E5">
        <w:rPr>
          <w:rFonts w:ascii="Times New Roman" w:hAnsi="Times New Roman" w:cs="Times New Roman"/>
          <w:sz w:val="24"/>
          <w:szCs w:val="24"/>
        </w:rPr>
        <w:t>Submit the Final report to the Ministry of Agriculture.</w:t>
      </w:r>
    </w:p>
    <w:p w14:paraId="45A2C397" w14:textId="77777777" w:rsidR="00CE7BB7" w:rsidRPr="00EF69E5" w:rsidRDefault="00CE7BB7" w:rsidP="00585E1D">
      <w:pPr>
        <w:spacing w:after="200" w:line="276" w:lineRule="auto"/>
        <w:jc w:val="both"/>
        <w:rPr>
          <w:rFonts w:ascii="Times New Roman" w:eastAsia="Georgia" w:hAnsi="Times New Roman" w:cs="Times New Roman"/>
          <w:color w:val="231F20"/>
          <w:spacing w:val="-5"/>
          <w:sz w:val="24"/>
          <w:szCs w:val="24"/>
        </w:rPr>
      </w:pPr>
    </w:p>
    <w:p w14:paraId="103643C3" w14:textId="77777777" w:rsidR="00B616C8" w:rsidRPr="00EF69E5" w:rsidRDefault="00B616C8" w:rsidP="000551C0">
      <w:pPr>
        <w:pStyle w:val="Default"/>
        <w:numPr>
          <w:ilvl w:val="0"/>
          <w:numId w:val="14"/>
        </w:numPr>
        <w:spacing w:before="240" w:after="120" w:line="276" w:lineRule="auto"/>
        <w:ind w:left="357" w:hanging="357"/>
        <w:rPr>
          <w:rFonts w:ascii="Times New Roman" w:hAnsi="Times New Roman" w:cs="Times New Roman"/>
          <w:b/>
        </w:rPr>
      </w:pPr>
      <w:r w:rsidRPr="00EF69E5">
        <w:rPr>
          <w:rFonts w:ascii="Times New Roman" w:hAnsi="Times New Roman" w:cs="Times New Roman"/>
          <w:b/>
        </w:rPr>
        <w:t>Deliverables</w:t>
      </w:r>
    </w:p>
    <w:p w14:paraId="0CD24365" w14:textId="77777777" w:rsidR="00FC3684" w:rsidRPr="00EF69E5" w:rsidRDefault="00FC3684" w:rsidP="00F702C3">
      <w:pPr>
        <w:pStyle w:val="ListParagraph"/>
        <w:numPr>
          <w:ilvl w:val="0"/>
          <w:numId w:val="34"/>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b/>
          <w:bCs/>
          <w:sz w:val="24"/>
          <w:szCs w:val="24"/>
          <w:lang w:eastAsia="en-GB"/>
        </w:rPr>
        <w:t>Inception report</w:t>
      </w:r>
      <w:r w:rsidRPr="00EF69E5">
        <w:rPr>
          <w:rFonts w:ascii="Times New Roman" w:hAnsi="Times New Roman" w:cs="Times New Roman"/>
          <w:sz w:val="24"/>
          <w:szCs w:val="24"/>
          <w:lang w:eastAsia="en-GB"/>
        </w:rPr>
        <w:t>, clearly defining the approach, methodology and workplan for the assignment</w:t>
      </w:r>
    </w:p>
    <w:p w14:paraId="79702BF7" w14:textId="483A3B90" w:rsidR="00FC3684" w:rsidRPr="00EF69E5" w:rsidRDefault="00FC3684" w:rsidP="00F702C3">
      <w:pPr>
        <w:pStyle w:val="ListParagraph"/>
        <w:numPr>
          <w:ilvl w:val="0"/>
          <w:numId w:val="34"/>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b/>
          <w:bCs/>
          <w:sz w:val="24"/>
          <w:szCs w:val="24"/>
          <w:lang w:eastAsia="en-GB"/>
        </w:rPr>
        <w:t>A draft report</w:t>
      </w:r>
      <w:r w:rsidRPr="00EF69E5">
        <w:rPr>
          <w:rFonts w:ascii="Times New Roman" w:hAnsi="Times New Roman" w:cs="Times New Roman"/>
          <w:sz w:val="24"/>
          <w:szCs w:val="24"/>
          <w:lang w:eastAsia="en-GB"/>
        </w:rPr>
        <w:t xml:space="preserve"> providing a costed agricultural institutional capacity strengthening program with a phased approach. This program should have a clear separation of what needs to be done at national level versus what needs to be done at sub national level. The consultant shall provide/propose the source of funding for each activity, including an operational plan. The report should also provide a detailed list of legal provisions </w:t>
      </w:r>
      <w:r w:rsidRPr="00EF69E5">
        <w:rPr>
          <w:rFonts w:ascii="Times New Roman" w:hAnsi="Times New Roman" w:cs="Times New Roman"/>
          <w:sz w:val="24"/>
          <w:szCs w:val="24"/>
          <w:lang w:eastAsia="en-GB"/>
        </w:rPr>
        <w:lastRenderedPageBreak/>
        <w:t>that need to be amended to pave the wa</w:t>
      </w:r>
      <w:r w:rsidR="007015AE" w:rsidRPr="00EF69E5">
        <w:rPr>
          <w:rFonts w:ascii="Times New Roman" w:hAnsi="Times New Roman" w:cs="Times New Roman"/>
          <w:sz w:val="24"/>
          <w:szCs w:val="24"/>
          <w:lang w:eastAsia="en-GB"/>
        </w:rPr>
        <w:t xml:space="preserve">y for the ISP implementation </w:t>
      </w:r>
      <w:r w:rsidRPr="00EF69E5">
        <w:rPr>
          <w:rFonts w:ascii="Times New Roman" w:hAnsi="Times New Roman" w:cs="Times New Roman"/>
          <w:sz w:val="24"/>
          <w:szCs w:val="24"/>
          <w:lang w:eastAsia="en-GB"/>
        </w:rPr>
        <w:t>and the champions who will initiate the required legal amendments.</w:t>
      </w:r>
    </w:p>
    <w:p w14:paraId="5F539E5C" w14:textId="77777777" w:rsidR="00FC3684" w:rsidRPr="00EF69E5" w:rsidRDefault="00FC3684" w:rsidP="00F702C3">
      <w:pPr>
        <w:pStyle w:val="ListParagraph"/>
        <w:numPr>
          <w:ilvl w:val="0"/>
          <w:numId w:val="34"/>
        </w:numPr>
        <w:autoSpaceDE w:val="0"/>
        <w:autoSpaceDN w:val="0"/>
        <w:adjustRightInd w:val="0"/>
        <w:spacing w:after="0" w:line="264" w:lineRule="auto"/>
        <w:jc w:val="both"/>
        <w:rPr>
          <w:rFonts w:ascii="Times New Roman" w:hAnsi="Times New Roman" w:cs="Times New Roman"/>
          <w:sz w:val="24"/>
          <w:szCs w:val="24"/>
          <w:lang w:eastAsia="en-GB"/>
        </w:rPr>
      </w:pPr>
      <w:r w:rsidRPr="00EF69E5">
        <w:rPr>
          <w:rFonts w:ascii="Times New Roman" w:hAnsi="Times New Roman" w:cs="Times New Roman"/>
          <w:b/>
          <w:bCs/>
          <w:sz w:val="24"/>
          <w:szCs w:val="24"/>
          <w:lang w:eastAsia="en-GB"/>
        </w:rPr>
        <w:t xml:space="preserve">A final report </w:t>
      </w:r>
      <w:r w:rsidRPr="00EF69E5">
        <w:rPr>
          <w:rFonts w:ascii="Times New Roman" w:hAnsi="Times New Roman" w:cs="Times New Roman"/>
          <w:sz w:val="24"/>
          <w:szCs w:val="24"/>
          <w:lang w:eastAsia="en-GB"/>
        </w:rPr>
        <w:t>with content as specified in (ii) above.</w:t>
      </w:r>
    </w:p>
    <w:p w14:paraId="25EF2489" w14:textId="77777777" w:rsidR="00FC3684" w:rsidRPr="00EF69E5" w:rsidRDefault="00FC3684" w:rsidP="00CE7BB7">
      <w:pPr>
        <w:autoSpaceDE w:val="0"/>
        <w:autoSpaceDN w:val="0"/>
        <w:adjustRightInd w:val="0"/>
        <w:spacing w:after="0" w:line="264" w:lineRule="auto"/>
        <w:ind w:left="714"/>
        <w:jc w:val="both"/>
        <w:rPr>
          <w:rFonts w:ascii="Times New Roman" w:hAnsi="Times New Roman" w:cs="Times New Roman"/>
          <w:sz w:val="24"/>
          <w:szCs w:val="24"/>
          <w:lang w:eastAsia="en-GB"/>
        </w:rPr>
      </w:pPr>
    </w:p>
    <w:p w14:paraId="625971EF" w14:textId="77777777" w:rsidR="005F5AD9" w:rsidRPr="00EF69E5" w:rsidRDefault="005F5AD9" w:rsidP="005F5AD9">
      <w:pPr>
        <w:autoSpaceDE w:val="0"/>
        <w:autoSpaceDN w:val="0"/>
        <w:adjustRightInd w:val="0"/>
        <w:spacing w:after="0" w:line="276" w:lineRule="auto"/>
        <w:ind w:left="720"/>
        <w:jc w:val="both"/>
        <w:rPr>
          <w:rFonts w:ascii="Times New Roman" w:hAnsi="Times New Roman" w:cs="Times New Roman"/>
          <w:sz w:val="24"/>
          <w:szCs w:val="24"/>
          <w:lang w:eastAsia="en-GB"/>
        </w:rPr>
      </w:pPr>
    </w:p>
    <w:p w14:paraId="1C74D9AF" w14:textId="77777777" w:rsidR="00FC3684" w:rsidRPr="00EF69E5" w:rsidRDefault="00FC3684" w:rsidP="00EF69E5">
      <w:pPr>
        <w:pStyle w:val="Default"/>
        <w:numPr>
          <w:ilvl w:val="0"/>
          <w:numId w:val="14"/>
        </w:numPr>
        <w:spacing w:after="160" w:line="276" w:lineRule="auto"/>
        <w:ind w:left="357" w:hanging="357"/>
        <w:rPr>
          <w:rFonts w:ascii="Times New Roman" w:hAnsi="Times New Roman" w:cs="Times New Roman"/>
          <w:b/>
        </w:rPr>
      </w:pPr>
      <w:r w:rsidRPr="00EF69E5">
        <w:rPr>
          <w:rFonts w:ascii="Times New Roman" w:hAnsi="Times New Roman" w:cs="Times New Roman"/>
          <w:b/>
        </w:rPr>
        <w:t>Contract Administration and Reporting Arrangements</w:t>
      </w:r>
    </w:p>
    <w:p w14:paraId="2F2A81C3" w14:textId="6C6E0D0F" w:rsidR="00F370DE" w:rsidRPr="00B805B5" w:rsidRDefault="00F370DE" w:rsidP="00F370DE">
      <w:pPr>
        <w:autoSpaceDE w:val="0"/>
        <w:autoSpaceDN w:val="0"/>
        <w:adjustRightInd w:val="0"/>
        <w:spacing w:after="0" w:line="264" w:lineRule="auto"/>
        <w:jc w:val="both"/>
        <w:rPr>
          <w:rFonts w:ascii="Times New Roman" w:eastAsia="MS Mincho" w:hAnsi="Times New Roman" w:cs="Times New Roman"/>
          <w:sz w:val="24"/>
          <w:szCs w:val="24"/>
        </w:rPr>
      </w:pPr>
      <w:r w:rsidRPr="00B805B5">
        <w:rPr>
          <w:rFonts w:ascii="Times New Roman" w:eastAsia="MS Mincho" w:hAnsi="Times New Roman" w:cs="Times New Roman"/>
          <w:sz w:val="24"/>
          <w:szCs w:val="24"/>
        </w:rPr>
        <w:t xml:space="preserve">This consultancy is open to </w:t>
      </w:r>
      <w:r w:rsidRPr="00B805B5">
        <w:rPr>
          <w:rFonts w:ascii="Times New Roman" w:eastAsia="MS Mincho" w:hAnsi="Times New Roman" w:cs="Times New Roman"/>
          <w:b/>
          <w:bCs/>
          <w:sz w:val="24"/>
          <w:szCs w:val="24"/>
        </w:rPr>
        <w:t>regional and international consultancy firms</w:t>
      </w:r>
      <w:r w:rsidRPr="00B805B5">
        <w:rPr>
          <w:rFonts w:ascii="Times New Roman" w:eastAsia="MS Mincho" w:hAnsi="Times New Roman" w:cs="Times New Roman"/>
          <w:sz w:val="24"/>
          <w:szCs w:val="24"/>
        </w:rPr>
        <w:t xml:space="preserve"> with sound experience in the services outlined above. The Lead firm could team up with another firm as necessary (to enhance their delivery capacity and quality of the outputs), but AGRA will only interact with the lead firm in all contractual agreements. </w:t>
      </w:r>
    </w:p>
    <w:p w14:paraId="1A398945" w14:textId="77777777" w:rsidR="00F370DE" w:rsidRPr="00B805B5" w:rsidRDefault="00F370DE" w:rsidP="002D737A">
      <w:pPr>
        <w:autoSpaceDE w:val="0"/>
        <w:autoSpaceDN w:val="0"/>
        <w:adjustRightInd w:val="0"/>
        <w:spacing w:after="0" w:line="264" w:lineRule="auto"/>
        <w:jc w:val="both"/>
        <w:rPr>
          <w:rFonts w:ascii="Times New Roman" w:eastAsia="MS Mincho" w:hAnsi="Times New Roman" w:cs="Times New Roman"/>
          <w:sz w:val="24"/>
          <w:szCs w:val="24"/>
        </w:rPr>
      </w:pPr>
    </w:p>
    <w:p w14:paraId="49CFCBB7" w14:textId="72149232" w:rsidR="00FC3684" w:rsidRPr="00B805B5" w:rsidRDefault="00FC3684" w:rsidP="00F370DE">
      <w:pPr>
        <w:autoSpaceDE w:val="0"/>
        <w:autoSpaceDN w:val="0"/>
        <w:adjustRightInd w:val="0"/>
        <w:spacing w:after="0" w:line="264" w:lineRule="auto"/>
        <w:jc w:val="both"/>
        <w:rPr>
          <w:rFonts w:ascii="Times New Roman" w:eastAsia="MS Mincho" w:hAnsi="Times New Roman" w:cs="Times New Roman"/>
          <w:sz w:val="24"/>
          <w:szCs w:val="24"/>
        </w:rPr>
      </w:pPr>
      <w:r w:rsidRPr="00B805B5">
        <w:rPr>
          <w:rFonts w:ascii="Times New Roman" w:eastAsia="MS Mincho" w:hAnsi="Times New Roman" w:cs="Times New Roman"/>
          <w:sz w:val="24"/>
          <w:szCs w:val="24"/>
        </w:rPr>
        <w:t>The consulting firm will report directly to the Head, State Capability Unit</w:t>
      </w:r>
      <w:r w:rsidR="00CE7BB7" w:rsidRPr="00B805B5">
        <w:rPr>
          <w:rFonts w:ascii="Times New Roman" w:eastAsia="MS Mincho" w:hAnsi="Times New Roman" w:cs="Times New Roman"/>
          <w:sz w:val="24"/>
          <w:szCs w:val="24"/>
        </w:rPr>
        <w:t xml:space="preserve"> of AGRA,</w:t>
      </w:r>
      <w:r w:rsidRPr="00B805B5">
        <w:rPr>
          <w:rFonts w:ascii="Times New Roman" w:eastAsia="MS Mincho" w:hAnsi="Times New Roman" w:cs="Times New Roman"/>
          <w:sz w:val="24"/>
          <w:szCs w:val="24"/>
        </w:rPr>
        <w:t xml:space="preserve"> Nairobi. At country level the firm will be expected to closely consult with Permanent Secretaries and members of the National </w:t>
      </w:r>
      <w:r w:rsidR="00CE7BB7" w:rsidRPr="00B805B5">
        <w:rPr>
          <w:rFonts w:ascii="Times New Roman" w:eastAsia="MS Mincho" w:hAnsi="Times New Roman" w:cs="Times New Roman"/>
          <w:sz w:val="24"/>
          <w:szCs w:val="24"/>
        </w:rPr>
        <w:t>Steering Committee</w:t>
      </w:r>
      <w:r w:rsidRPr="00B805B5">
        <w:rPr>
          <w:rFonts w:ascii="Times New Roman" w:eastAsia="MS Mincho" w:hAnsi="Times New Roman" w:cs="Times New Roman"/>
          <w:sz w:val="24"/>
          <w:szCs w:val="24"/>
        </w:rPr>
        <w:t xml:space="preserve"> throughout the engagement period. The</w:t>
      </w:r>
      <w:r w:rsidR="00CE7BB7" w:rsidRPr="00B805B5">
        <w:rPr>
          <w:rFonts w:ascii="Times New Roman" w:eastAsia="MS Mincho" w:hAnsi="Times New Roman" w:cs="Times New Roman"/>
          <w:sz w:val="24"/>
          <w:szCs w:val="24"/>
        </w:rPr>
        <w:t xml:space="preserve"> respective</w:t>
      </w:r>
      <w:r w:rsidRPr="00B805B5">
        <w:rPr>
          <w:rFonts w:ascii="Times New Roman" w:eastAsia="MS Mincho" w:hAnsi="Times New Roman" w:cs="Times New Roman"/>
          <w:sz w:val="24"/>
          <w:szCs w:val="24"/>
        </w:rPr>
        <w:t xml:space="preserve"> AGRA’s Country Managers will provide </w:t>
      </w:r>
      <w:r w:rsidR="006639C2" w:rsidRPr="00B805B5">
        <w:rPr>
          <w:rFonts w:ascii="Times New Roman" w:eastAsia="MS Mincho" w:hAnsi="Times New Roman" w:cs="Times New Roman"/>
          <w:sz w:val="24"/>
          <w:szCs w:val="24"/>
        </w:rPr>
        <w:t>the firm</w:t>
      </w:r>
      <w:r w:rsidRPr="00B805B5">
        <w:rPr>
          <w:rFonts w:ascii="Times New Roman" w:eastAsia="MS Mincho" w:hAnsi="Times New Roman" w:cs="Times New Roman"/>
          <w:sz w:val="24"/>
          <w:szCs w:val="24"/>
        </w:rPr>
        <w:t xml:space="preserve"> with all logistical and administrative support required at the country level.</w:t>
      </w:r>
    </w:p>
    <w:p w14:paraId="43C70DB6" w14:textId="77777777" w:rsidR="005F5AD9" w:rsidRPr="00B805B5" w:rsidRDefault="005F5AD9" w:rsidP="00585E1D">
      <w:pPr>
        <w:autoSpaceDE w:val="0"/>
        <w:autoSpaceDN w:val="0"/>
        <w:adjustRightInd w:val="0"/>
        <w:spacing w:after="0" w:line="240" w:lineRule="auto"/>
        <w:ind w:left="357"/>
        <w:jc w:val="both"/>
        <w:rPr>
          <w:rFonts w:ascii="Times New Roman" w:eastAsia="Georgia" w:hAnsi="Times New Roman" w:cs="Times New Roman"/>
          <w:color w:val="231F20"/>
          <w:sz w:val="24"/>
          <w:szCs w:val="24"/>
          <w:lang w:val="en-US"/>
        </w:rPr>
      </w:pPr>
    </w:p>
    <w:p w14:paraId="7FF59638" w14:textId="77777777" w:rsidR="0027204A" w:rsidRPr="00B805B5" w:rsidRDefault="00F921BD" w:rsidP="00F921BD">
      <w:pPr>
        <w:spacing w:before="240"/>
        <w:jc w:val="both"/>
        <w:rPr>
          <w:rFonts w:ascii="Times New Roman" w:hAnsi="Times New Roman" w:cs="Times New Roman"/>
          <w:sz w:val="24"/>
          <w:szCs w:val="24"/>
        </w:rPr>
      </w:pPr>
      <w:r w:rsidRPr="00B805B5">
        <w:rPr>
          <w:rFonts w:ascii="Times New Roman" w:eastAsia="Georgia" w:hAnsi="Times New Roman" w:cs="Times New Roman"/>
          <w:b/>
          <w:color w:val="231F20"/>
          <w:spacing w:val="-3"/>
          <w:sz w:val="24"/>
          <w:szCs w:val="24"/>
          <w:lang w:val="en-US"/>
        </w:rPr>
        <w:t>7.4 Consulting Team</w:t>
      </w:r>
    </w:p>
    <w:p w14:paraId="0B90EF96" w14:textId="26831542" w:rsidR="009841D6" w:rsidRPr="00EF69E5" w:rsidRDefault="00F921BD" w:rsidP="008B01C6">
      <w:pPr>
        <w:pStyle w:val="CommentText"/>
        <w:spacing w:line="264" w:lineRule="auto"/>
        <w:jc w:val="both"/>
        <w:rPr>
          <w:rFonts w:ascii="Times New Roman" w:hAnsi="Times New Roman" w:cs="Times New Roman"/>
          <w:sz w:val="24"/>
          <w:szCs w:val="24"/>
        </w:rPr>
      </w:pPr>
      <w:r w:rsidRPr="00B805B5">
        <w:rPr>
          <w:rFonts w:ascii="Times New Roman" w:hAnsi="Times New Roman" w:cs="Times New Roman"/>
          <w:sz w:val="24"/>
          <w:szCs w:val="24"/>
        </w:rPr>
        <w:t xml:space="preserve">The consultancy firm is expected to have a strong team led by a </w:t>
      </w:r>
      <w:r w:rsidRPr="00B805B5">
        <w:rPr>
          <w:rFonts w:ascii="Times New Roman" w:hAnsi="Times New Roman" w:cs="Times New Roman"/>
          <w:b/>
          <w:bCs/>
          <w:sz w:val="24"/>
          <w:szCs w:val="24"/>
        </w:rPr>
        <w:t>team leader</w:t>
      </w:r>
      <w:r w:rsidR="00F370DE" w:rsidRPr="00B805B5">
        <w:rPr>
          <w:rFonts w:ascii="Times New Roman" w:hAnsi="Times New Roman" w:cs="Times New Roman"/>
          <w:b/>
          <w:bCs/>
          <w:sz w:val="24"/>
          <w:szCs w:val="24"/>
        </w:rPr>
        <w:t xml:space="preserve"> and team members</w:t>
      </w:r>
      <w:r w:rsidRPr="00B805B5">
        <w:rPr>
          <w:rFonts w:ascii="Times New Roman" w:hAnsi="Times New Roman" w:cs="Times New Roman"/>
          <w:sz w:val="24"/>
          <w:szCs w:val="24"/>
        </w:rPr>
        <w:t xml:space="preserve">. </w:t>
      </w:r>
      <w:r w:rsidR="00F370DE" w:rsidRPr="00B805B5">
        <w:rPr>
          <w:rFonts w:ascii="Times New Roman" w:hAnsi="Times New Roman" w:cs="Times New Roman"/>
          <w:sz w:val="24"/>
          <w:szCs w:val="24"/>
        </w:rPr>
        <w:t xml:space="preserve"> The team must be comprised of country specific experts. </w:t>
      </w:r>
      <w:r w:rsidR="00F056A0" w:rsidRPr="00B805B5">
        <w:rPr>
          <w:rFonts w:ascii="Times New Roman" w:hAnsi="Times New Roman" w:cs="Times New Roman"/>
          <w:sz w:val="24"/>
          <w:szCs w:val="24"/>
        </w:rPr>
        <w:t xml:space="preserve">The team </w:t>
      </w:r>
      <w:r w:rsidR="003D3AF8" w:rsidRPr="00B805B5">
        <w:rPr>
          <w:rFonts w:ascii="Times New Roman" w:hAnsi="Times New Roman" w:cs="Times New Roman"/>
          <w:sz w:val="24"/>
          <w:szCs w:val="24"/>
        </w:rPr>
        <w:t xml:space="preserve">members should have a good mix of experience and sound knowledge </w:t>
      </w:r>
      <w:r w:rsidR="00B05371" w:rsidRPr="00B805B5">
        <w:rPr>
          <w:rFonts w:ascii="Times New Roman" w:hAnsi="Times New Roman" w:cs="Times New Roman"/>
          <w:sz w:val="24"/>
          <w:szCs w:val="24"/>
        </w:rPr>
        <w:t>in all</w:t>
      </w:r>
      <w:bookmarkStart w:id="2" w:name="_GoBack"/>
      <w:bookmarkEnd w:id="2"/>
      <w:r w:rsidR="00B05371" w:rsidRPr="00EF69E5">
        <w:rPr>
          <w:rFonts w:ascii="Times New Roman" w:hAnsi="Times New Roman" w:cs="Times New Roman"/>
          <w:sz w:val="24"/>
          <w:szCs w:val="24"/>
        </w:rPr>
        <w:t xml:space="preserve"> </w:t>
      </w:r>
      <w:r w:rsidR="0012268E" w:rsidRPr="00EF69E5">
        <w:rPr>
          <w:rFonts w:ascii="Times New Roman" w:hAnsi="Times New Roman" w:cs="Times New Roman"/>
          <w:sz w:val="24"/>
          <w:szCs w:val="24"/>
        </w:rPr>
        <w:t>aspects of this assignment</w:t>
      </w:r>
      <w:r w:rsidR="003D3AF8" w:rsidRPr="00EF69E5">
        <w:rPr>
          <w:rFonts w:ascii="Times New Roman" w:hAnsi="Times New Roman" w:cs="Times New Roman"/>
          <w:sz w:val="24"/>
          <w:szCs w:val="24"/>
        </w:rPr>
        <w:t>. Quality of the team composition (in terms of how their skills</w:t>
      </w:r>
      <w:r w:rsidR="00B05371" w:rsidRPr="00EF69E5">
        <w:rPr>
          <w:rFonts w:ascii="Times New Roman" w:hAnsi="Times New Roman" w:cs="Times New Roman"/>
          <w:sz w:val="24"/>
          <w:szCs w:val="24"/>
        </w:rPr>
        <w:t xml:space="preserve"> </w:t>
      </w:r>
      <w:r w:rsidR="003D3AF8" w:rsidRPr="00EF69E5">
        <w:rPr>
          <w:rFonts w:ascii="Times New Roman" w:hAnsi="Times New Roman" w:cs="Times New Roman"/>
          <w:sz w:val="24"/>
          <w:szCs w:val="24"/>
        </w:rPr>
        <w:t xml:space="preserve">sets complement each other) will be a key consideration during the evaluation of applications. </w:t>
      </w:r>
      <w:r w:rsidR="005E0E9B" w:rsidRPr="00EF69E5">
        <w:rPr>
          <w:rFonts w:ascii="Times New Roman" w:hAnsi="Times New Roman" w:cs="Times New Roman"/>
          <w:sz w:val="24"/>
          <w:szCs w:val="24"/>
        </w:rPr>
        <w:t xml:space="preserve"> The following is a summary of </w:t>
      </w:r>
      <w:r w:rsidR="003D3AF8" w:rsidRPr="00EF69E5">
        <w:rPr>
          <w:rFonts w:ascii="Times New Roman" w:hAnsi="Times New Roman" w:cs="Times New Roman"/>
          <w:sz w:val="24"/>
          <w:szCs w:val="24"/>
        </w:rPr>
        <w:t>expertise required</w:t>
      </w:r>
      <w:r w:rsidR="005E0E9B" w:rsidRPr="00EF69E5">
        <w:rPr>
          <w:rFonts w:ascii="Times New Roman" w:hAnsi="Times New Roman" w:cs="Times New Roman"/>
          <w:sz w:val="24"/>
          <w:szCs w:val="24"/>
        </w:rPr>
        <w:t>.</w:t>
      </w:r>
    </w:p>
    <w:p w14:paraId="5244101A" w14:textId="77777777" w:rsidR="005E0E9B" w:rsidRPr="00EF69E5" w:rsidRDefault="005E0E9B" w:rsidP="005E0E9B">
      <w:pPr>
        <w:pStyle w:val="CommentText"/>
        <w:jc w:val="both"/>
        <w:rPr>
          <w:rFonts w:ascii="Times New Roman" w:hAnsi="Times New Roman" w:cs="Times New Roman"/>
          <w:sz w:val="24"/>
          <w:szCs w:val="24"/>
        </w:rPr>
      </w:pPr>
    </w:p>
    <w:p w14:paraId="182AA1A5" w14:textId="77777777" w:rsidR="005E0E9B" w:rsidRPr="00EF69E5" w:rsidRDefault="005E0E9B" w:rsidP="005E0E9B">
      <w:pPr>
        <w:autoSpaceDE w:val="0"/>
        <w:autoSpaceDN w:val="0"/>
        <w:adjustRightInd w:val="0"/>
        <w:spacing w:before="120" w:after="120" w:line="276" w:lineRule="auto"/>
        <w:jc w:val="both"/>
        <w:rPr>
          <w:rFonts w:ascii="Times New Roman" w:eastAsia="MS Mincho" w:hAnsi="Times New Roman" w:cs="Times New Roman"/>
          <w:b/>
          <w:i/>
          <w:sz w:val="24"/>
          <w:szCs w:val="24"/>
        </w:rPr>
      </w:pPr>
      <w:r w:rsidRPr="00EF69E5">
        <w:rPr>
          <w:rFonts w:ascii="Times New Roman" w:eastAsia="MS Mincho" w:hAnsi="Times New Roman" w:cs="Times New Roman"/>
          <w:b/>
          <w:i/>
          <w:sz w:val="24"/>
          <w:szCs w:val="24"/>
        </w:rPr>
        <w:t>Team Leader</w:t>
      </w:r>
    </w:p>
    <w:p w14:paraId="3687F582" w14:textId="77777777" w:rsidR="005E0E9B" w:rsidRPr="00EF69E5" w:rsidRDefault="005E0E9B" w:rsidP="005E0E9B">
      <w:pPr>
        <w:autoSpaceDE w:val="0"/>
        <w:autoSpaceDN w:val="0"/>
        <w:adjustRightInd w:val="0"/>
        <w:spacing w:before="120" w:after="120" w:line="276" w:lineRule="auto"/>
        <w:jc w:val="both"/>
        <w:rPr>
          <w:rFonts w:ascii="Times New Roman" w:eastAsia="MS Mincho" w:hAnsi="Times New Roman" w:cs="Times New Roman"/>
          <w:sz w:val="24"/>
          <w:szCs w:val="24"/>
        </w:rPr>
      </w:pPr>
      <w:r w:rsidRPr="00EF69E5">
        <w:rPr>
          <w:rFonts w:ascii="Times New Roman" w:eastAsia="MS Mincho" w:hAnsi="Times New Roman" w:cs="Times New Roman"/>
          <w:sz w:val="24"/>
          <w:szCs w:val="24"/>
        </w:rPr>
        <w:t>The lead consultant will serve as the team leader of this assignment and will have the following qualifications:</w:t>
      </w:r>
    </w:p>
    <w:p w14:paraId="18E24968"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At least a Master’s degree in organisational development; human resource development; development studies, agriculture economics, sociology, rural development or any other related degree. </w:t>
      </w:r>
    </w:p>
    <w:p w14:paraId="3C26D1B4"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At least 10 years working experience in agriculture and rural development</w:t>
      </w:r>
    </w:p>
    <w:p w14:paraId="3847C5B3"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Experience in design and formulation of bankable development projects and programs. Experience in designing capacity strengthening programmes is a must. The applicant will be expected to submit evidence of similar assessment/Capacity strengthening Programme development work done and/or published by the applicants</w:t>
      </w:r>
    </w:p>
    <w:p w14:paraId="34783FAA"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Strong background working with Ministries of Agriculture in developing countries, particularly in Sub-Saharan African countries;</w:t>
      </w:r>
    </w:p>
    <w:p w14:paraId="042F3C38"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Strong knowledge of agricultural sector in </w:t>
      </w:r>
      <w:r w:rsidR="00585E1D" w:rsidRPr="00EF69E5">
        <w:rPr>
          <w:rFonts w:ascii="Times New Roman" w:hAnsi="Times New Roman" w:cs="Times New Roman"/>
          <w:sz w:val="24"/>
          <w:szCs w:val="24"/>
        </w:rPr>
        <w:t xml:space="preserve">Africa and in the target countries </w:t>
      </w:r>
      <w:r w:rsidRPr="00EF69E5">
        <w:rPr>
          <w:rFonts w:ascii="Times New Roman" w:hAnsi="Times New Roman" w:cs="Times New Roman"/>
          <w:sz w:val="24"/>
          <w:szCs w:val="24"/>
        </w:rPr>
        <w:t>(including respective policies, strategies and programs);</w:t>
      </w:r>
    </w:p>
    <w:p w14:paraId="2325F38E"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Excellent skills and communicating and writing in English language</w:t>
      </w:r>
    </w:p>
    <w:p w14:paraId="01FD65CE" w14:textId="77777777" w:rsidR="005E0E9B"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Available to start the assignment immediately.</w:t>
      </w:r>
    </w:p>
    <w:p w14:paraId="713753CB" w14:textId="77777777" w:rsidR="00B05371" w:rsidRPr="00EF69E5" w:rsidRDefault="005E0E9B"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lastRenderedPageBreak/>
        <w:t xml:space="preserve">Proven ability to deal with multiple stakeholders and a range of complex agriculture and development issues. </w:t>
      </w:r>
    </w:p>
    <w:p w14:paraId="72968948" w14:textId="77777777" w:rsidR="00B05371" w:rsidRPr="00EF69E5" w:rsidRDefault="00B05371"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Ability to create organizational work plans based on higher-level goals;</w:t>
      </w:r>
    </w:p>
    <w:p w14:paraId="141D8DB7" w14:textId="77777777" w:rsidR="008D3480" w:rsidRPr="00EF69E5" w:rsidRDefault="00B05371"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Proficiency in both written and spoken English; </w:t>
      </w:r>
    </w:p>
    <w:p w14:paraId="4CD25103" w14:textId="77777777" w:rsidR="008D3480" w:rsidRPr="00EF69E5" w:rsidRDefault="008D3480" w:rsidP="000551C0">
      <w:pPr>
        <w:numPr>
          <w:ilvl w:val="0"/>
          <w:numId w:val="22"/>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Excellent interpersonal and communication skills and experience in working with a wide range of individuals in government, private sector and civil society; </w:t>
      </w:r>
    </w:p>
    <w:p w14:paraId="3B7ACE63" w14:textId="77777777" w:rsidR="005E0E9B" w:rsidRPr="00EF69E5" w:rsidRDefault="005E0E9B" w:rsidP="00585E1D">
      <w:pPr>
        <w:spacing w:after="0" w:line="276" w:lineRule="auto"/>
        <w:jc w:val="both"/>
        <w:rPr>
          <w:rFonts w:ascii="Times New Roman" w:hAnsi="Times New Roman" w:cs="Times New Roman"/>
          <w:b/>
          <w:bCs/>
          <w:sz w:val="24"/>
          <w:szCs w:val="24"/>
          <w:highlight w:val="yellow"/>
        </w:rPr>
      </w:pPr>
    </w:p>
    <w:p w14:paraId="714C6DD3" w14:textId="77777777" w:rsidR="005E0E9B" w:rsidRPr="00EF69E5" w:rsidRDefault="005E0E9B" w:rsidP="008B01C6">
      <w:pPr>
        <w:autoSpaceDE w:val="0"/>
        <w:autoSpaceDN w:val="0"/>
        <w:adjustRightInd w:val="0"/>
        <w:spacing w:before="120" w:after="120" w:line="276" w:lineRule="auto"/>
        <w:jc w:val="both"/>
        <w:rPr>
          <w:rFonts w:ascii="Times New Roman" w:eastAsia="MS Mincho" w:hAnsi="Times New Roman" w:cs="Times New Roman"/>
          <w:sz w:val="24"/>
          <w:szCs w:val="24"/>
        </w:rPr>
      </w:pPr>
      <w:r w:rsidRPr="00EF69E5">
        <w:rPr>
          <w:rFonts w:ascii="Times New Roman" w:eastAsia="MS Mincho" w:hAnsi="Times New Roman" w:cs="Times New Roman"/>
          <w:sz w:val="24"/>
          <w:szCs w:val="24"/>
        </w:rPr>
        <w:t xml:space="preserve">Counterpart Consultants (Similar qualification as the lead consultant but at least one team member should have strong experience in organisational and institutional Capacity Strengthening). The expert in organisational and institutional Capacity </w:t>
      </w:r>
      <w:r w:rsidR="008B01C6" w:rsidRPr="00EF69E5">
        <w:rPr>
          <w:rFonts w:ascii="Times New Roman" w:eastAsia="MS Mincho" w:hAnsi="Times New Roman" w:cs="Times New Roman"/>
          <w:sz w:val="24"/>
          <w:szCs w:val="24"/>
        </w:rPr>
        <w:t>strengthening</w:t>
      </w:r>
      <w:r w:rsidRPr="00EF69E5">
        <w:rPr>
          <w:rFonts w:ascii="Times New Roman" w:eastAsia="MS Mincho" w:hAnsi="Times New Roman" w:cs="Times New Roman"/>
          <w:sz w:val="24"/>
          <w:szCs w:val="24"/>
        </w:rPr>
        <w:t xml:space="preserve"> will be expected to have the following qualifications:</w:t>
      </w:r>
    </w:p>
    <w:p w14:paraId="1C1E2AE5" w14:textId="77777777" w:rsidR="0027204A" w:rsidRPr="00EF69E5" w:rsidRDefault="0027204A"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At least a Master’s degree in organisational development; human resource development; development studies, agriculture economics, sociology, rural development or any other related degree. </w:t>
      </w:r>
    </w:p>
    <w:p w14:paraId="4C6054C1"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Experience in design and formulation of complex capacity development programs or strategies in multifaceted settings. </w:t>
      </w:r>
    </w:p>
    <w:p w14:paraId="26A0477B"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At least 10 years’ experience in organisational capacity assessments and institutional strengthening programs.</w:t>
      </w:r>
    </w:p>
    <w:p w14:paraId="6DE30B94"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 xml:space="preserve"> Strong background working with governments, or Ministries of Agriculture in developing countries, particularly in Sub-Saharan African countries;</w:t>
      </w:r>
    </w:p>
    <w:p w14:paraId="3A401B10"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Knowledge of agriculture sector in the four study countries</w:t>
      </w:r>
    </w:p>
    <w:p w14:paraId="485AF6AD"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Strong developmental sector knowledge;</w:t>
      </w:r>
    </w:p>
    <w:p w14:paraId="64B617B9"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Fluent in English language, and good writing skills.</w:t>
      </w:r>
    </w:p>
    <w:p w14:paraId="38B8FBFC" w14:textId="77777777" w:rsidR="005E0E9B" w:rsidRPr="00EF69E5" w:rsidRDefault="005E0E9B" w:rsidP="000551C0">
      <w:pPr>
        <w:numPr>
          <w:ilvl w:val="0"/>
          <w:numId w:val="23"/>
        </w:numPr>
        <w:spacing w:after="0" w:line="264" w:lineRule="auto"/>
        <w:ind w:left="1077" w:hanging="357"/>
        <w:jc w:val="both"/>
        <w:rPr>
          <w:rFonts w:ascii="Times New Roman" w:hAnsi="Times New Roman" w:cs="Times New Roman"/>
          <w:sz w:val="24"/>
          <w:szCs w:val="24"/>
        </w:rPr>
      </w:pPr>
      <w:r w:rsidRPr="00EF69E5">
        <w:rPr>
          <w:rFonts w:ascii="Times New Roman" w:hAnsi="Times New Roman" w:cs="Times New Roman"/>
          <w:sz w:val="24"/>
          <w:szCs w:val="24"/>
        </w:rPr>
        <w:t>Available to start the assignment immediately.</w:t>
      </w:r>
    </w:p>
    <w:p w14:paraId="2BA7BBFA" w14:textId="77777777" w:rsidR="00B05371" w:rsidRPr="00EF69E5" w:rsidRDefault="00B05371" w:rsidP="000551C0">
      <w:pPr>
        <w:numPr>
          <w:ilvl w:val="0"/>
          <w:numId w:val="23"/>
        </w:numPr>
        <w:spacing w:after="0" w:line="264" w:lineRule="auto"/>
        <w:jc w:val="both"/>
        <w:rPr>
          <w:rFonts w:ascii="Times New Roman" w:hAnsi="Times New Roman" w:cs="Times New Roman"/>
          <w:sz w:val="24"/>
          <w:szCs w:val="24"/>
        </w:rPr>
      </w:pPr>
      <w:r w:rsidRPr="00EF69E5">
        <w:rPr>
          <w:rFonts w:ascii="Times New Roman" w:hAnsi="Times New Roman" w:cs="Times New Roman"/>
          <w:sz w:val="24"/>
          <w:szCs w:val="24"/>
        </w:rPr>
        <w:t xml:space="preserve">Proficiency in both written and spoken English; </w:t>
      </w:r>
    </w:p>
    <w:p w14:paraId="5CE33FF5" w14:textId="77777777" w:rsidR="005E0E9B" w:rsidRPr="00EF69E5" w:rsidRDefault="005E0E9B" w:rsidP="005E0E9B">
      <w:pPr>
        <w:pStyle w:val="CommentText"/>
        <w:jc w:val="both"/>
        <w:rPr>
          <w:rFonts w:ascii="Times New Roman" w:hAnsi="Times New Roman" w:cs="Times New Roman"/>
          <w:sz w:val="24"/>
          <w:szCs w:val="24"/>
          <w:lang w:val="en-GB"/>
        </w:rPr>
      </w:pPr>
    </w:p>
    <w:p w14:paraId="1519878D" w14:textId="77777777" w:rsidR="00AB40BF" w:rsidRPr="00EF69E5" w:rsidRDefault="00AB40BF" w:rsidP="000551C0">
      <w:pPr>
        <w:pStyle w:val="ListParagraph"/>
        <w:numPr>
          <w:ilvl w:val="0"/>
          <w:numId w:val="14"/>
        </w:numPr>
        <w:spacing w:before="240"/>
        <w:jc w:val="both"/>
        <w:rPr>
          <w:rFonts w:ascii="Times New Roman" w:eastAsia="Georgia" w:hAnsi="Times New Roman" w:cs="Times New Roman"/>
          <w:b/>
          <w:color w:val="231F20"/>
          <w:spacing w:val="-3"/>
          <w:sz w:val="24"/>
          <w:szCs w:val="24"/>
          <w:lang w:val="en-US"/>
        </w:rPr>
      </w:pPr>
      <w:r w:rsidRPr="00EF69E5">
        <w:rPr>
          <w:rFonts w:ascii="Times New Roman" w:eastAsia="Georgia" w:hAnsi="Times New Roman" w:cs="Times New Roman"/>
          <w:b/>
          <w:color w:val="231F20"/>
          <w:spacing w:val="-3"/>
          <w:sz w:val="24"/>
          <w:szCs w:val="24"/>
          <w:lang w:val="en-US"/>
        </w:rPr>
        <w:t>Timeline</w:t>
      </w:r>
      <w:r w:rsidR="005D1A06" w:rsidRPr="00EF69E5">
        <w:rPr>
          <w:rFonts w:ascii="Times New Roman" w:eastAsia="Georgia" w:hAnsi="Times New Roman" w:cs="Times New Roman"/>
          <w:b/>
          <w:color w:val="231F20"/>
          <w:spacing w:val="-3"/>
          <w:sz w:val="24"/>
          <w:szCs w:val="24"/>
          <w:lang w:val="en-US"/>
        </w:rPr>
        <w:t>s</w:t>
      </w:r>
      <w:r w:rsidR="00722623" w:rsidRPr="00EF69E5">
        <w:rPr>
          <w:rFonts w:ascii="Times New Roman" w:eastAsia="Georgia" w:hAnsi="Times New Roman" w:cs="Times New Roman"/>
          <w:b/>
          <w:color w:val="231F20"/>
          <w:spacing w:val="-3"/>
          <w:sz w:val="24"/>
          <w:szCs w:val="24"/>
          <w:lang w:val="en-US"/>
        </w:rPr>
        <w:t xml:space="preserve"> and Payment Schedules</w:t>
      </w:r>
    </w:p>
    <w:p w14:paraId="6FCB48CB" w14:textId="1FFDD1BC" w:rsidR="00F370DE" w:rsidRPr="00EF69E5" w:rsidRDefault="00AB40BF" w:rsidP="00F370DE">
      <w:pPr>
        <w:spacing w:before="240"/>
        <w:ind w:left="295"/>
        <w:jc w:val="both"/>
        <w:rPr>
          <w:rFonts w:ascii="Times New Roman" w:eastAsia="Georgia" w:hAnsi="Times New Roman" w:cs="Times New Roman"/>
          <w:color w:val="231F20"/>
          <w:spacing w:val="-3"/>
          <w:sz w:val="24"/>
          <w:szCs w:val="24"/>
          <w:lang w:val="en-US"/>
        </w:rPr>
      </w:pPr>
      <w:r w:rsidRPr="00EF69E5">
        <w:rPr>
          <w:rFonts w:ascii="Times New Roman" w:eastAsia="Georgia" w:hAnsi="Times New Roman" w:cs="Times New Roman"/>
          <w:color w:val="231F20"/>
          <w:spacing w:val="-3"/>
          <w:sz w:val="24"/>
          <w:szCs w:val="24"/>
          <w:lang w:val="en-US"/>
        </w:rPr>
        <w:t xml:space="preserve">This assignment will cover a period of </w:t>
      </w:r>
      <w:r w:rsidR="00B805B5">
        <w:rPr>
          <w:rFonts w:ascii="Times New Roman" w:eastAsia="Georgia" w:hAnsi="Times New Roman" w:cs="Times New Roman"/>
          <w:color w:val="231F20"/>
          <w:spacing w:val="-3"/>
          <w:sz w:val="24"/>
          <w:szCs w:val="24"/>
          <w:lang w:val="en-US"/>
        </w:rPr>
        <w:t xml:space="preserve">three </w:t>
      </w:r>
      <w:r w:rsidRPr="00EF69E5">
        <w:rPr>
          <w:rFonts w:ascii="Times New Roman" w:eastAsia="Georgia" w:hAnsi="Times New Roman" w:cs="Times New Roman"/>
          <w:color w:val="231F20"/>
          <w:spacing w:val="-3"/>
          <w:sz w:val="24"/>
          <w:szCs w:val="24"/>
          <w:lang w:val="en-US"/>
        </w:rPr>
        <w:t xml:space="preserve"> </w:t>
      </w:r>
      <w:r w:rsidR="0023445E" w:rsidRPr="00EF69E5">
        <w:rPr>
          <w:rFonts w:ascii="Times New Roman" w:eastAsia="Georgia" w:hAnsi="Times New Roman" w:cs="Times New Roman"/>
          <w:color w:val="231F20"/>
          <w:spacing w:val="-3"/>
          <w:sz w:val="24"/>
          <w:szCs w:val="24"/>
          <w:lang w:val="en-US"/>
        </w:rPr>
        <w:t xml:space="preserve">calendar </w:t>
      </w:r>
      <w:r w:rsidRPr="00EF69E5">
        <w:rPr>
          <w:rFonts w:ascii="Times New Roman" w:eastAsia="Georgia" w:hAnsi="Times New Roman" w:cs="Times New Roman"/>
          <w:color w:val="231F20"/>
          <w:spacing w:val="-3"/>
          <w:sz w:val="24"/>
          <w:szCs w:val="24"/>
          <w:lang w:val="en-US"/>
        </w:rPr>
        <w:t>months as per below timetable</w:t>
      </w:r>
      <w:r w:rsidR="00EE6E57" w:rsidRPr="00EF69E5">
        <w:rPr>
          <w:rFonts w:ascii="Times New Roman" w:eastAsia="Georgia" w:hAnsi="Times New Roman" w:cs="Times New Roman"/>
          <w:color w:val="231F20"/>
          <w:spacing w:val="-3"/>
          <w:sz w:val="24"/>
          <w:szCs w:val="24"/>
          <w:lang w:val="en-US"/>
        </w:rPr>
        <w:t>. The consultant may propose the most suitable time</w:t>
      </w:r>
      <w:r w:rsidRPr="00EF69E5">
        <w:rPr>
          <w:rFonts w:ascii="Times New Roman" w:eastAsia="Georgia" w:hAnsi="Times New Roman" w:cs="Times New Roman"/>
          <w:color w:val="231F20"/>
          <w:spacing w:val="-3"/>
          <w:sz w:val="24"/>
          <w:szCs w:val="24"/>
          <w:lang w:val="en-US"/>
        </w:rPr>
        <w:t>:</w:t>
      </w:r>
    </w:p>
    <w:p w14:paraId="21D5C2B7" w14:textId="77777777" w:rsidR="00B616C8" w:rsidRPr="00EF69E5" w:rsidRDefault="00722623" w:rsidP="00EF69E5">
      <w:pPr>
        <w:spacing w:after="0"/>
        <w:ind w:left="295"/>
        <w:jc w:val="both"/>
        <w:rPr>
          <w:rFonts w:ascii="Times New Roman" w:eastAsia="Georgia" w:hAnsi="Times New Roman" w:cs="Times New Roman"/>
          <w:b/>
          <w:spacing w:val="-3"/>
          <w:sz w:val="24"/>
          <w:szCs w:val="24"/>
          <w:lang w:val="en-US"/>
        </w:rPr>
      </w:pPr>
      <w:r w:rsidRPr="00EF69E5">
        <w:rPr>
          <w:rFonts w:ascii="Times New Roman" w:eastAsia="Georgia" w:hAnsi="Times New Roman" w:cs="Times New Roman"/>
          <w:b/>
          <w:spacing w:val="-3"/>
          <w:sz w:val="24"/>
          <w:szCs w:val="24"/>
          <w:lang w:val="en-US"/>
        </w:rPr>
        <w:t xml:space="preserve">Table 1: </w:t>
      </w:r>
      <w:r w:rsidR="00B616C8" w:rsidRPr="00EF69E5">
        <w:rPr>
          <w:rFonts w:ascii="Times New Roman" w:eastAsia="Georgia" w:hAnsi="Times New Roman" w:cs="Times New Roman"/>
          <w:b/>
          <w:spacing w:val="-3"/>
          <w:sz w:val="24"/>
          <w:szCs w:val="24"/>
          <w:lang w:val="en-US"/>
        </w:rPr>
        <w:t>Proposed Timetable</w:t>
      </w:r>
    </w:p>
    <w:tbl>
      <w:tblPr>
        <w:tblW w:w="9565" w:type="dxa"/>
        <w:tblInd w:w="2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73"/>
        <w:gridCol w:w="7192"/>
      </w:tblGrid>
      <w:tr w:rsidR="004853B6" w:rsidRPr="00EF69E5" w14:paraId="2AF840F7" w14:textId="77777777" w:rsidTr="00EF69E5">
        <w:trPr>
          <w:trHeight w:hRule="exact" w:val="468"/>
        </w:trPr>
        <w:tc>
          <w:tcPr>
            <w:tcW w:w="2373" w:type="dxa"/>
          </w:tcPr>
          <w:p w14:paraId="209BA426" w14:textId="5B8A5150" w:rsidR="004853B6" w:rsidRPr="00EF69E5" w:rsidRDefault="00B8248C" w:rsidP="007704DD">
            <w:pPr>
              <w:widowControl w:val="0"/>
              <w:autoSpaceDE w:val="0"/>
              <w:autoSpaceDN w:val="0"/>
              <w:spacing w:before="37" w:after="0" w:line="240" w:lineRule="auto"/>
              <w:ind w:left="159"/>
              <w:rPr>
                <w:rFonts w:ascii="Times New Roman" w:eastAsia="Cambria" w:hAnsi="Times New Roman" w:cs="Times New Roman"/>
                <w:b/>
                <w:lang w:val="en-US"/>
              </w:rPr>
            </w:pPr>
            <w:r w:rsidRPr="00EF69E5">
              <w:rPr>
                <w:rFonts w:ascii="Times New Roman" w:eastAsia="Cambria" w:hAnsi="Times New Roman" w:cs="Times New Roman"/>
                <w:b/>
                <w:lang w:val="en-US"/>
              </w:rPr>
              <w:t>Proposed timelines</w:t>
            </w:r>
          </w:p>
        </w:tc>
        <w:tc>
          <w:tcPr>
            <w:tcW w:w="7192" w:type="dxa"/>
          </w:tcPr>
          <w:p w14:paraId="0DF50C17" w14:textId="77777777" w:rsidR="004853B6" w:rsidRPr="00EF69E5" w:rsidRDefault="004853B6" w:rsidP="007704DD">
            <w:pPr>
              <w:widowControl w:val="0"/>
              <w:autoSpaceDE w:val="0"/>
              <w:autoSpaceDN w:val="0"/>
              <w:spacing w:before="37" w:after="0" w:line="240" w:lineRule="auto"/>
              <w:ind w:left="114"/>
              <w:jc w:val="both"/>
              <w:rPr>
                <w:rFonts w:ascii="Times New Roman" w:eastAsia="Cambria" w:hAnsi="Times New Roman" w:cs="Times New Roman"/>
                <w:b/>
                <w:lang w:val="en-US"/>
              </w:rPr>
            </w:pPr>
            <w:r w:rsidRPr="00EF69E5">
              <w:rPr>
                <w:rFonts w:ascii="Times New Roman" w:eastAsia="Cambria" w:hAnsi="Times New Roman" w:cs="Times New Roman"/>
                <w:b/>
                <w:lang w:val="en-US"/>
              </w:rPr>
              <w:t>Events and Deliverables</w:t>
            </w:r>
          </w:p>
        </w:tc>
      </w:tr>
      <w:tr w:rsidR="004853B6" w:rsidRPr="00EF69E5" w14:paraId="2C8D99F6" w14:textId="77777777" w:rsidTr="00F370DE">
        <w:trPr>
          <w:trHeight w:hRule="exact" w:val="1001"/>
        </w:trPr>
        <w:tc>
          <w:tcPr>
            <w:tcW w:w="2373" w:type="dxa"/>
          </w:tcPr>
          <w:p w14:paraId="68FB335C" w14:textId="7C90C421" w:rsidR="005E7EA6" w:rsidRPr="00EF69E5" w:rsidRDefault="00B805B5" w:rsidP="007704DD">
            <w:pPr>
              <w:widowControl w:val="0"/>
              <w:autoSpaceDE w:val="0"/>
              <w:autoSpaceDN w:val="0"/>
              <w:spacing w:after="0" w:line="240" w:lineRule="auto"/>
              <w:rPr>
                <w:rFonts w:ascii="Times New Roman" w:eastAsia="Georgia" w:hAnsi="Times New Roman" w:cs="Times New Roman"/>
                <w:lang w:val="en-US"/>
              </w:rPr>
            </w:pPr>
            <w:r>
              <w:rPr>
                <w:rFonts w:ascii="Times New Roman" w:eastAsia="Georgia" w:hAnsi="Times New Roman" w:cs="Times New Roman"/>
                <w:lang w:val="en-US"/>
              </w:rPr>
              <w:t>2</w:t>
            </w:r>
            <w:r w:rsidR="009F78CE">
              <w:rPr>
                <w:rFonts w:ascii="Times New Roman" w:eastAsia="Georgia" w:hAnsi="Times New Roman" w:cs="Times New Roman"/>
                <w:lang w:val="en-US"/>
              </w:rPr>
              <w:t xml:space="preserve"> </w:t>
            </w:r>
            <w:r w:rsidR="005E7EA6" w:rsidRPr="00EF69E5">
              <w:rPr>
                <w:rFonts w:ascii="Times New Roman" w:eastAsia="Georgia" w:hAnsi="Times New Roman" w:cs="Times New Roman"/>
                <w:lang w:val="en-US"/>
              </w:rPr>
              <w:t xml:space="preserve">Week </w:t>
            </w:r>
          </w:p>
          <w:p w14:paraId="10E0FCE7" w14:textId="7FFEE4C2" w:rsidR="004853B6" w:rsidRPr="00EF69E5" w:rsidRDefault="004853B6" w:rsidP="007704DD">
            <w:pPr>
              <w:widowControl w:val="0"/>
              <w:autoSpaceDE w:val="0"/>
              <w:autoSpaceDN w:val="0"/>
              <w:spacing w:after="0" w:line="240" w:lineRule="auto"/>
              <w:rPr>
                <w:rFonts w:ascii="Times New Roman" w:eastAsia="Georgia" w:hAnsi="Times New Roman" w:cs="Times New Roman"/>
                <w:lang w:val="en-US"/>
              </w:rPr>
            </w:pPr>
          </w:p>
        </w:tc>
        <w:tc>
          <w:tcPr>
            <w:tcW w:w="7192" w:type="dxa"/>
          </w:tcPr>
          <w:p w14:paraId="2252F419" w14:textId="77777777" w:rsidR="004853B6" w:rsidRPr="00EF69E5" w:rsidRDefault="004853B6" w:rsidP="007704DD">
            <w:pPr>
              <w:pStyle w:val="ListParagraph"/>
              <w:widowControl w:val="0"/>
              <w:numPr>
                <w:ilvl w:val="0"/>
                <w:numId w:val="26"/>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Work planning</w:t>
            </w:r>
          </w:p>
          <w:p w14:paraId="636B362D" w14:textId="77777777" w:rsidR="004853B6" w:rsidRPr="00EF69E5" w:rsidRDefault="004853B6" w:rsidP="007704DD">
            <w:pPr>
              <w:pStyle w:val="ListParagraph"/>
              <w:widowControl w:val="0"/>
              <w:numPr>
                <w:ilvl w:val="0"/>
                <w:numId w:val="26"/>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Initial country consultations</w:t>
            </w:r>
          </w:p>
          <w:p w14:paraId="230A470C" w14:textId="77777777" w:rsidR="004853B6" w:rsidRPr="00EF69E5" w:rsidRDefault="004853B6" w:rsidP="007704DD">
            <w:pPr>
              <w:pStyle w:val="ListParagraph"/>
              <w:widowControl w:val="0"/>
              <w:numPr>
                <w:ilvl w:val="0"/>
                <w:numId w:val="26"/>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 xml:space="preserve">Inception Phase. </w:t>
            </w:r>
          </w:p>
        </w:tc>
      </w:tr>
      <w:tr w:rsidR="004853B6" w:rsidRPr="00EF69E5" w14:paraId="21466B32" w14:textId="77777777" w:rsidTr="00EF69E5">
        <w:trPr>
          <w:trHeight w:hRule="exact" w:val="664"/>
        </w:trPr>
        <w:tc>
          <w:tcPr>
            <w:tcW w:w="2373" w:type="dxa"/>
          </w:tcPr>
          <w:p w14:paraId="4F584829" w14:textId="58C12C2F" w:rsidR="004853B6" w:rsidRPr="00EF69E5" w:rsidRDefault="005E7EA6" w:rsidP="005E7EA6">
            <w:pPr>
              <w:widowControl w:val="0"/>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 xml:space="preserve"> </w:t>
            </w:r>
            <w:r w:rsidR="00B805B5">
              <w:rPr>
                <w:rFonts w:ascii="Times New Roman" w:eastAsia="Georgia" w:hAnsi="Times New Roman" w:cs="Times New Roman"/>
                <w:lang w:val="en-US"/>
              </w:rPr>
              <w:t>5</w:t>
            </w:r>
            <w:r w:rsidRPr="00EF69E5">
              <w:rPr>
                <w:rFonts w:ascii="Times New Roman" w:eastAsia="Georgia" w:hAnsi="Times New Roman" w:cs="Times New Roman"/>
                <w:lang w:val="en-US"/>
              </w:rPr>
              <w:t xml:space="preserve"> weeks </w:t>
            </w:r>
          </w:p>
        </w:tc>
        <w:tc>
          <w:tcPr>
            <w:tcW w:w="7192" w:type="dxa"/>
          </w:tcPr>
          <w:p w14:paraId="08D525EA" w14:textId="77777777" w:rsidR="004853B6" w:rsidRPr="00EF69E5" w:rsidRDefault="004853B6" w:rsidP="007704DD">
            <w:pPr>
              <w:pStyle w:val="ListParagraph"/>
              <w:widowControl w:val="0"/>
              <w:numPr>
                <w:ilvl w:val="0"/>
                <w:numId w:val="27"/>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Consultations and Production of the zero draft of the plan</w:t>
            </w:r>
          </w:p>
          <w:p w14:paraId="741C2D63" w14:textId="77777777" w:rsidR="004853B6" w:rsidRPr="00EF69E5" w:rsidRDefault="004853B6" w:rsidP="007704DD">
            <w:pPr>
              <w:pStyle w:val="ListParagraph"/>
              <w:widowControl w:val="0"/>
              <w:numPr>
                <w:ilvl w:val="0"/>
                <w:numId w:val="27"/>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Virtual presentation of the zero draft of the plan to AGRA</w:t>
            </w:r>
          </w:p>
        </w:tc>
      </w:tr>
      <w:tr w:rsidR="004853B6" w:rsidRPr="00EF69E5" w14:paraId="2B41EF9E" w14:textId="77777777" w:rsidTr="00F370DE">
        <w:trPr>
          <w:trHeight w:hRule="exact" w:val="768"/>
        </w:trPr>
        <w:tc>
          <w:tcPr>
            <w:tcW w:w="2373" w:type="dxa"/>
          </w:tcPr>
          <w:p w14:paraId="258B10F1" w14:textId="05C8ED35" w:rsidR="004853B6" w:rsidRPr="00EF69E5" w:rsidRDefault="00B805B5" w:rsidP="007704DD">
            <w:pPr>
              <w:widowControl w:val="0"/>
              <w:autoSpaceDE w:val="0"/>
              <w:autoSpaceDN w:val="0"/>
              <w:spacing w:after="0" w:line="240" w:lineRule="auto"/>
              <w:rPr>
                <w:rFonts w:ascii="Times New Roman" w:eastAsia="Georgia" w:hAnsi="Times New Roman" w:cs="Times New Roman"/>
                <w:lang w:val="en-US"/>
              </w:rPr>
            </w:pPr>
            <w:r>
              <w:rPr>
                <w:rFonts w:ascii="Times New Roman" w:eastAsia="Georgia" w:hAnsi="Times New Roman" w:cs="Times New Roman"/>
                <w:lang w:val="en-US"/>
              </w:rPr>
              <w:t>2</w:t>
            </w:r>
            <w:r w:rsidR="00EE6E57" w:rsidRPr="00EF69E5">
              <w:rPr>
                <w:rFonts w:ascii="Times New Roman" w:eastAsia="Georgia" w:hAnsi="Times New Roman" w:cs="Times New Roman"/>
                <w:lang w:val="en-US"/>
              </w:rPr>
              <w:t xml:space="preserve"> weeks </w:t>
            </w:r>
          </w:p>
        </w:tc>
        <w:tc>
          <w:tcPr>
            <w:tcW w:w="7192" w:type="dxa"/>
          </w:tcPr>
          <w:p w14:paraId="6315B4BB" w14:textId="77777777" w:rsidR="004853B6" w:rsidRPr="00EF69E5" w:rsidRDefault="004853B6" w:rsidP="007704DD">
            <w:pPr>
              <w:pStyle w:val="ListParagraph"/>
              <w:widowControl w:val="0"/>
              <w:numPr>
                <w:ilvl w:val="0"/>
                <w:numId w:val="28"/>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 xml:space="preserve">Submission of the first draft of the plan to AGRA and respective countries </w:t>
            </w:r>
          </w:p>
        </w:tc>
      </w:tr>
      <w:tr w:rsidR="004853B6" w:rsidRPr="00EF69E5" w14:paraId="670232C1" w14:textId="77777777" w:rsidTr="00B805B5">
        <w:trPr>
          <w:trHeight w:hRule="exact" w:val="1144"/>
        </w:trPr>
        <w:tc>
          <w:tcPr>
            <w:tcW w:w="2373" w:type="dxa"/>
          </w:tcPr>
          <w:p w14:paraId="1B923E11" w14:textId="0840AD79" w:rsidR="004853B6" w:rsidRPr="00EF69E5" w:rsidRDefault="00B805B5" w:rsidP="00EE6E57">
            <w:pPr>
              <w:widowControl w:val="0"/>
              <w:autoSpaceDE w:val="0"/>
              <w:autoSpaceDN w:val="0"/>
              <w:spacing w:after="0" w:line="240" w:lineRule="auto"/>
              <w:rPr>
                <w:rFonts w:ascii="Times New Roman" w:eastAsia="Georgia" w:hAnsi="Times New Roman" w:cs="Times New Roman"/>
                <w:lang w:val="en-US"/>
              </w:rPr>
            </w:pPr>
            <w:r>
              <w:rPr>
                <w:rFonts w:ascii="Times New Roman" w:eastAsia="Georgia" w:hAnsi="Times New Roman" w:cs="Times New Roman"/>
                <w:lang w:val="en-US"/>
              </w:rPr>
              <w:lastRenderedPageBreak/>
              <w:t>3</w:t>
            </w:r>
            <w:r w:rsidR="00EE6E57" w:rsidRPr="00EF69E5">
              <w:rPr>
                <w:rFonts w:ascii="Times New Roman" w:eastAsia="Georgia" w:hAnsi="Times New Roman" w:cs="Times New Roman"/>
                <w:lang w:val="en-US"/>
              </w:rPr>
              <w:t xml:space="preserve"> weeks </w:t>
            </w:r>
          </w:p>
        </w:tc>
        <w:tc>
          <w:tcPr>
            <w:tcW w:w="7192" w:type="dxa"/>
          </w:tcPr>
          <w:p w14:paraId="5463D875" w14:textId="77777777" w:rsidR="004853B6" w:rsidRPr="00EF69E5" w:rsidRDefault="004853B6" w:rsidP="007704DD">
            <w:pPr>
              <w:pStyle w:val="ListParagraph"/>
              <w:widowControl w:val="0"/>
              <w:numPr>
                <w:ilvl w:val="0"/>
                <w:numId w:val="28"/>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 xml:space="preserve">Addressing all comments from countries </w:t>
            </w:r>
          </w:p>
          <w:p w14:paraId="11543C57" w14:textId="77777777" w:rsidR="004853B6" w:rsidRDefault="004853B6" w:rsidP="007704DD">
            <w:pPr>
              <w:pStyle w:val="ListParagraph"/>
              <w:widowControl w:val="0"/>
              <w:numPr>
                <w:ilvl w:val="0"/>
                <w:numId w:val="28"/>
              </w:numPr>
              <w:autoSpaceDE w:val="0"/>
              <w:autoSpaceDN w:val="0"/>
              <w:spacing w:after="0" w:line="240" w:lineRule="auto"/>
              <w:rPr>
                <w:rFonts w:ascii="Times New Roman" w:eastAsia="Georgia" w:hAnsi="Times New Roman" w:cs="Times New Roman"/>
                <w:lang w:val="en-US"/>
              </w:rPr>
            </w:pPr>
            <w:r w:rsidRPr="00EF69E5">
              <w:rPr>
                <w:rFonts w:ascii="Times New Roman" w:eastAsia="Georgia" w:hAnsi="Times New Roman" w:cs="Times New Roman"/>
                <w:lang w:val="en-US"/>
              </w:rPr>
              <w:t xml:space="preserve">Submission </w:t>
            </w:r>
          </w:p>
          <w:p w14:paraId="1573E8E2" w14:textId="0238063C" w:rsidR="00B805B5" w:rsidRPr="00EF69E5" w:rsidRDefault="00B805B5" w:rsidP="007704DD">
            <w:pPr>
              <w:pStyle w:val="ListParagraph"/>
              <w:widowControl w:val="0"/>
              <w:numPr>
                <w:ilvl w:val="0"/>
                <w:numId w:val="28"/>
              </w:numPr>
              <w:autoSpaceDE w:val="0"/>
              <w:autoSpaceDN w:val="0"/>
              <w:spacing w:after="0" w:line="240" w:lineRule="auto"/>
              <w:rPr>
                <w:rFonts w:ascii="Times New Roman" w:eastAsia="Georgia" w:hAnsi="Times New Roman" w:cs="Times New Roman"/>
                <w:lang w:val="en-US"/>
              </w:rPr>
            </w:pPr>
            <w:r>
              <w:rPr>
                <w:rFonts w:ascii="Times New Roman" w:eastAsia="Georgia" w:hAnsi="Times New Roman" w:cs="Times New Roman"/>
                <w:lang w:val="en-US"/>
              </w:rPr>
              <w:t xml:space="preserve">Validation </w:t>
            </w:r>
          </w:p>
        </w:tc>
      </w:tr>
    </w:tbl>
    <w:p w14:paraId="06E75F3A" w14:textId="402DF79D" w:rsidR="00381E36" w:rsidRPr="00B5710A" w:rsidRDefault="00381E36" w:rsidP="004853B6">
      <w:pPr>
        <w:rPr>
          <w:rFonts w:ascii="Times New Roman" w:eastAsia="Georgia" w:hAnsi="Times New Roman" w:cs="Times New Roman"/>
          <w:sz w:val="24"/>
          <w:szCs w:val="24"/>
          <w:lang w:val="en-US"/>
        </w:rPr>
      </w:pPr>
    </w:p>
    <w:p w14:paraId="6FE37BD8" w14:textId="77777777" w:rsidR="00CC4DF6" w:rsidRPr="004F3125" w:rsidRDefault="00CC4DF6" w:rsidP="004853B6">
      <w:pPr>
        <w:pStyle w:val="Heading2"/>
        <w:numPr>
          <w:ilvl w:val="0"/>
          <w:numId w:val="0"/>
        </w:numPr>
        <w:spacing w:before="0"/>
        <w:jc w:val="both"/>
        <w:rPr>
          <w:rFonts w:ascii="Times New Roman" w:hAnsi="Times New Roman" w:cs="Times New Roman"/>
          <w:b/>
          <w:color w:val="auto"/>
          <w:sz w:val="24"/>
          <w:szCs w:val="24"/>
        </w:rPr>
      </w:pPr>
    </w:p>
    <w:sectPr w:rsidR="00CC4DF6" w:rsidRPr="004F3125" w:rsidSect="00EF69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7C55" w14:textId="77777777" w:rsidR="008A51D3" w:rsidRDefault="008A51D3" w:rsidP="002A2350">
      <w:pPr>
        <w:spacing w:after="0" w:line="240" w:lineRule="auto"/>
      </w:pPr>
      <w:r>
        <w:separator/>
      </w:r>
    </w:p>
  </w:endnote>
  <w:endnote w:type="continuationSeparator" w:id="0">
    <w:p w14:paraId="32230A9E" w14:textId="77777777" w:rsidR="008A51D3" w:rsidRDefault="008A51D3" w:rsidP="002A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868310"/>
      <w:docPartObj>
        <w:docPartGallery w:val="Page Numbers (Bottom of Page)"/>
        <w:docPartUnique/>
      </w:docPartObj>
    </w:sdtPr>
    <w:sdtEndPr>
      <w:rPr>
        <w:noProof/>
      </w:rPr>
    </w:sdtEndPr>
    <w:sdtContent>
      <w:p w14:paraId="6B774406" w14:textId="57BDAD56" w:rsidR="00B6426E" w:rsidRDefault="00B6426E">
        <w:pPr>
          <w:pStyle w:val="Footer"/>
          <w:jc w:val="center"/>
        </w:pPr>
        <w:r>
          <w:fldChar w:fldCharType="begin"/>
        </w:r>
        <w:r>
          <w:instrText xml:space="preserve"> PAGE   \* MERGEFORMAT </w:instrText>
        </w:r>
        <w:r>
          <w:fldChar w:fldCharType="separate"/>
        </w:r>
        <w:r w:rsidR="00B805B5">
          <w:rPr>
            <w:noProof/>
          </w:rPr>
          <w:t>4</w:t>
        </w:r>
        <w:r>
          <w:rPr>
            <w:noProof/>
          </w:rPr>
          <w:fldChar w:fldCharType="end"/>
        </w:r>
      </w:p>
    </w:sdtContent>
  </w:sdt>
  <w:p w14:paraId="59799CDA" w14:textId="77777777" w:rsidR="00B6426E" w:rsidRDefault="00B64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B980" w14:textId="77777777" w:rsidR="008A51D3" w:rsidRDefault="008A51D3" w:rsidP="002A2350">
      <w:pPr>
        <w:spacing w:after="0" w:line="240" w:lineRule="auto"/>
      </w:pPr>
      <w:r>
        <w:separator/>
      </w:r>
    </w:p>
  </w:footnote>
  <w:footnote w:type="continuationSeparator" w:id="0">
    <w:p w14:paraId="6D6F6086" w14:textId="77777777" w:rsidR="008A51D3" w:rsidRDefault="008A51D3" w:rsidP="002A2350">
      <w:pPr>
        <w:spacing w:after="0" w:line="240" w:lineRule="auto"/>
      </w:pPr>
      <w:r>
        <w:continuationSeparator/>
      </w:r>
    </w:p>
  </w:footnote>
  <w:footnote w:id="1">
    <w:p w14:paraId="28980945" w14:textId="4CE7D8EE" w:rsidR="00EB4E88" w:rsidRPr="00F370DE" w:rsidRDefault="00EB4E88">
      <w:pPr>
        <w:pStyle w:val="FootnoteText"/>
        <w:rPr>
          <w:rFonts w:ascii="Times New Roman" w:hAnsi="Times New Roman" w:cs="Times New Roman"/>
          <w:sz w:val="18"/>
          <w:szCs w:val="18"/>
          <w:lang w:val="en-GB"/>
        </w:rPr>
      </w:pPr>
      <w:r w:rsidRPr="00F370DE">
        <w:rPr>
          <w:rStyle w:val="FootnoteReference"/>
          <w:rFonts w:ascii="Times New Roman" w:hAnsi="Times New Roman" w:cs="Times New Roman"/>
          <w:sz w:val="18"/>
          <w:szCs w:val="18"/>
        </w:rPr>
        <w:footnoteRef/>
      </w:r>
      <w:r w:rsidRPr="00F370DE">
        <w:rPr>
          <w:rFonts w:ascii="Times New Roman" w:hAnsi="Times New Roman" w:cs="Times New Roman"/>
          <w:sz w:val="18"/>
          <w:szCs w:val="18"/>
        </w:rPr>
        <w:t xml:space="preserve"> </w:t>
      </w:r>
      <w:r w:rsidRPr="00F370DE">
        <w:rPr>
          <w:rFonts w:ascii="Times New Roman" w:hAnsi="Times New Roman" w:cs="Times New Roman"/>
          <w:sz w:val="18"/>
          <w:szCs w:val="18"/>
          <w:lang w:val="en-GB"/>
        </w:rPr>
        <w:t>The final list of countries is likely to be adjusted to possibly include Malawi,</w:t>
      </w:r>
      <w:r w:rsidR="0031378E" w:rsidRPr="00F370DE">
        <w:rPr>
          <w:rFonts w:ascii="Times New Roman" w:hAnsi="Times New Roman" w:cs="Times New Roman"/>
          <w:sz w:val="18"/>
          <w:szCs w:val="18"/>
          <w:lang w:val="en-GB"/>
        </w:rPr>
        <w:t xml:space="preserve"> Uganda, Burkina Faso, </w:t>
      </w:r>
      <w:r w:rsidRPr="00F370DE">
        <w:rPr>
          <w:rFonts w:ascii="Times New Roman" w:hAnsi="Times New Roman" w:cs="Times New Roman"/>
          <w:sz w:val="18"/>
          <w:szCs w:val="18"/>
          <w:lang w:val="en-GB"/>
        </w:rPr>
        <w:t>Ethiopia and Mozambique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7754" w14:textId="77777777" w:rsidR="002A2350" w:rsidRDefault="002A2350">
    <w:pPr>
      <w:pStyle w:val="Header"/>
    </w:pPr>
    <w:r>
      <w:rPr>
        <w:noProof/>
        <w:lang w:val="en-US"/>
      </w:rPr>
      <w:drawing>
        <wp:anchor distT="0" distB="0" distL="0" distR="0" simplePos="0" relativeHeight="251659264" behindDoc="1" locked="0" layoutInCell="1" allowOverlap="1" wp14:anchorId="5C28366B" wp14:editId="41593F25">
          <wp:simplePos x="0" y="0"/>
          <wp:positionH relativeFrom="margin">
            <wp:posOffset>1476375</wp:posOffset>
          </wp:positionH>
          <wp:positionV relativeFrom="page">
            <wp:posOffset>228601</wp:posOffset>
          </wp:positionV>
          <wp:extent cx="1857375" cy="6323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895482" cy="6452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C79"/>
    <w:multiLevelType w:val="hybridMultilevel"/>
    <w:tmpl w:val="101C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86058"/>
    <w:multiLevelType w:val="hybridMultilevel"/>
    <w:tmpl w:val="BEF8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5EBB"/>
    <w:multiLevelType w:val="hybridMultilevel"/>
    <w:tmpl w:val="53BCD584"/>
    <w:lvl w:ilvl="0" w:tplc="C2E0B428">
      <w:start w:val="1"/>
      <w:numFmt w:val="lowerLetter"/>
      <w:lvlText w:val="%1)"/>
      <w:lvlJc w:val="left"/>
      <w:pPr>
        <w:ind w:left="1015" w:hanging="360"/>
      </w:pPr>
      <w:rPr>
        <w:rFonts w:hint="default"/>
        <w:b w:val="0"/>
        <w:bCs/>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3" w15:restartNumberingAfterBreak="0">
    <w:nsid w:val="157135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FE73DA"/>
    <w:multiLevelType w:val="multilevel"/>
    <w:tmpl w:val="C950A336"/>
    <w:styleLink w:val="Style2"/>
    <w:lvl w:ilvl="0">
      <w:start w:val="6"/>
      <w:numFmt w:val="decimal"/>
      <w:lvlText w:val="%1."/>
      <w:lvlJc w:val="left"/>
      <w:pPr>
        <w:ind w:left="580" w:hanging="360"/>
        <w:jc w:val="right"/>
      </w:pPr>
      <w:rPr>
        <w:rFonts w:ascii="Georgia" w:eastAsia="Tahoma" w:hAnsi="Georgia" w:hint="default"/>
        <w:b/>
        <w:bCs/>
        <w:w w:val="99"/>
        <w:sz w:val="22"/>
        <w:szCs w:val="22"/>
      </w:rPr>
    </w:lvl>
    <w:lvl w:ilvl="1">
      <w:start w:val="1"/>
      <w:numFmt w:val="decimal"/>
      <w:lvlText w:val="%1.%2."/>
      <w:lvlJc w:val="left"/>
      <w:pPr>
        <w:ind w:left="892" w:hanging="432"/>
      </w:pPr>
      <w:rPr>
        <w:rFonts w:ascii="Georgia" w:eastAsia="Tahoma" w:hAnsi="Georgia" w:hint="default"/>
        <w:w w:val="99"/>
        <w:sz w:val="22"/>
        <w:szCs w:val="22"/>
      </w:rPr>
    </w:lvl>
    <w:lvl w:ilvl="2">
      <w:start w:val="1"/>
      <w:numFmt w:val="bullet"/>
      <w:lvlText w:val="•"/>
      <w:lvlJc w:val="left"/>
      <w:pPr>
        <w:ind w:left="1857" w:hanging="432"/>
      </w:pPr>
      <w:rPr>
        <w:rFonts w:hint="default"/>
      </w:rPr>
    </w:lvl>
    <w:lvl w:ilvl="3">
      <w:start w:val="1"/>
      <w:numFmt w:val="bullet"/>
      <w:lvlText w:val="•"/>
      <w:lvlJc w:val="left"/>
      <w:pPr>
        <w:ind w:left="2822" w:hanging="432"/>
      </w:pPr>
      <w:rPr>
        <w:rFonts w:hint="default"/>
      </w:rPr>
    </w:lvl>
    <w:lvl w:ilvl="4">
      <w:start w:val="1"/>
      <w:numFmt w:val="bullet"/>
      <w:lvlText w:val="•"/>
      <w:lvlJc w:val="left"/>
      <w:pPr>
        <w:ind w:left="3788" w:hanging="432"/>
      </w:pPr>
      <w:rPr>
        <w:rFonts w:hint="default"/>
      </w:rPr>
    </w:lvl>
    <w:lvl w:ilvl="5">
      <w:start w:val="1"/>
      <w:numFmt w:val="bullet"/>
      <w:lvlText w:val="•"/>
      <w:lvlJc w:val="left"/>
      <w:pPr>
        <w:ind w:left="4753" w:hanging="432"/>
      </w:pPr>
      <w:rPr>
        <w:rFonts w:hint="default"/>
      </w:rPr>
    </w:lvl>
    <w:lvl w:ilvl="6">
      <w:start w:val="1"/>
      <w:numFmt w:val="bullet"/>
      <w:lvlText w:val="•"/>
      <w:lvlJc w:val="left"/>
      <w:pPr>
        <w:ind w:left="5718" w:hanging="432"/>
      </w:pPr>
      <w:rPr>
        <w:rFonts w:hint="default"/>
      </w:rPr>
    </w:lvl>
    <w:lvl w:ilvl="7">
      <w:start w:val="1"/>
      <w:numFmt w:val="bullet"/>
      <w:lvlText w:val="•"/>
      <w:lvlJc w:val="left"/>
      <w:pPr>
        <w:ind w:left="6684" w:hanging="432"/>
      </w:pPr>
      <w:rPr>
        <w:rFonts w:hint="default"/>
      </w:rPr>
    </w:lvl>
    <w:lvl w:ilvl="8">
      <w:start w:val="1"/>
      <w:numFmt w:val="bullet"/>
      <w:lvlText w:val="•"/>
      <w:lvlJc w:val="left"/>
      <w:pPr>
        <w:ind w:left="7649" w:hanging="432"/>
      </w:pPr>
      <w:rPr>
        <w:rFonts w:hint="default"/>
      </w:rPr>
    </w:lvl>
  </w:abstractNum>
  <w:abstractNum w:abstractNumId="5" w15:restartNumberingAfterBreak="0">
    <w:nsid w:val="1EA672C4"/>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C7C77"/>
    <w:multiLevelType w:val="hybridMultilevel"/>
    <w:tmpl w:val="7952DB0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109EB"/>
    <w:multiLevelType w:val="hybridMultilevel"/>
    <w:tmpl w:val="40988086"/>
    <w:lvl w:ilvl="0" w:tplc="1DDABF3E">
      <w:start w:val="1"/>
      <w:numFmt w:val="lowerLetter"/>
      <w:lvlText w:val="%1)"/>
      <w:lvlJc w:val="left"/>
      <w:pPr>
        <w:ind w:left="1015" w:hanging="360"/>
      </w:pPr>
      <w:rPr>
        <w:rFonts w:hint="default"/>
        <w:b w:val="0"/>
        <w:bCs/>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8" w15:restartNumberingAfterBreak="0">
    <w:nsid w:val="28033CF2"/>
    <w:multiLevelType w:val="hybridMultilevel"/>
    <w:tmpl w:val="A7BA1F70"/>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9" w15:restartNumberingAfterBreak="0">
    <w:nsid w:val="2A41486F"/>
    <w:multiLevelType w:val="hybridMultilevel"/>
    <w:tmpl w:val="3098B6F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5D5CC0"/>
    <w:multiLevelType w:val="hybridMultilevel"/>
    <w:tmpl w:val="292CD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56D1B"/>
    <w:multiLevelType w:val="hybridMultilevel"/>
    <w:tmpl w:val="E36C6C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F24A64E">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AC7858"/>
    <w:multiLevelType w:val="multilevel"/>
    <w:tmpl w:val="04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E43E56"/>
    <w:multiLevelType w:val="hybridMultilevel"/>
    <w:tmpl w:val="292CD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44D19"/>
    <w:multiLevelType w:val="hybridMultilevel"/>
    <w:tmpl w:val="0F3E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41E06"/>
    <w:multiLevelType w:val="hybridMultilevel"/>
    <w:tmpl w:val="DF344AD6"/>
    <w:lvl w:ilvl="0" w:tplc="08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17CC0"/>
    <w:multiLevelType w:val="hybridMultilevel"/>
    <w:tmpl w:val="55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C74F0"/>
    <w:multiLevelType w:val="hybridMultilevel"/>
    <w:tmpl w:val="DB02671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8"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EC79D2"/>
    <w:multiLevelType w:val="hybridMultilevel"/>
    <w:tmpl w:val="9EA8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8142B"/>
    <w:multiLevelType w:val="hybridMultilevel"/>
    <w:tmpl w:val="2A02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015EA"/>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90524"/>
    <w:multiLevelType w:val="hybridMultilevel"/>
    <w:tmpl w:val="5EF2FDE4"/>
    <w:lvl w:ilvl="0" w:tplc="9D9E331E">
      <w:start w:val="1"/>
      <w:numFmt w:val="lowerLetter"/>
      <w:lvlText w:val="%1)"/>
      <w:lvlJc w:val="left"/>
      <w:pPr>
        <w:ind w:left="1015" w:hanging="360"/>
      </w:pPr>
      <w:rPr>
        <w:rFonts w:hint="default"/>
        <w:b w:val="0"/>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3" w15:restartNumberingAfterBreak="0">
    <w:nsid w:val="55196E78"/>
    <w:multiLevelType w:val="hybridMultilevel"/>
    <w:tmpl w:val="9DAAFA68"/>
    <w:lvl w:ilvl="0" w:tplc="04090015">
      <w:start w:val="1"/>
      <w:numFmt w:val="upp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4" w15:restartNumberingAfterBreak="0">
    <w:nsid w:val="55736FB8"/>
    <w:multiLevelType w:val="hybridMultilevel"/>
    <w:tmpl w:val="7678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A63C8"/>
    <w:multiLevelType w:val="multilevel"/>
    <w:tmpl w:val="04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91131"/>
    <w:multiLevelType w:val="hybridMultilevel"/>
    <w:tmpl w:val="DF344AD6"/>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E5EDD"/>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F3949"/>
    <w:multiLevelType w:val="multilevel"/>
    <w:tmpl w:val="85987F2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2C2F2D"/>
    <w:multiLevelType w:val="hybridMultilevel"/>
    <w:tmpl w:val="292CD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A3EF5"/>
    <w:multiLevelType w:val="hybridMultilevel"/>
    <w:tmpl w:val="CEB0E54C"/>
    <w:lvl w:ilvl="0" w:tplc="B5BA1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242E"/>
    <w:multiLevelType w:val="hybridMultilevel"/>
    <w:tmpl w:val="7620447A"/>
    <w:lvl w:ilvl="0" w:tplc="08090001">
      <w:start w:val="1"/>
      <w:numFmt w:val="bullet"/>
      <w:lvlText w:val=""/>
      <w:lvlJc w:val="left"/>
      <w:pPr>
        <w:ind w:left="360" w:hanging="360"/>
      </w:pPr>
      <w:rPr>
        <w:rFonts w:ascii="Symbol" w:hAnsi="Symbol"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C06CA"/>
    <w:multiLevelType w:val="hybridMultilevel"/>
    <w:tmpl w:val="5728210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F24A64E">
      <w:start w:val="1"/>
      <w:numFmt w:val="decimal"/>
      <w:lvlText w:val="%7."/>
      <w:lvlJc w:val="left"/>
      <w:pPr>
        <w:ind w:left="5400" w:hanging="360"/>
      </w:pPr>
      <w:rPr>
        <w:b/>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53D63F0"/>
    <w:multiLevelType w:val="multilevel"/>
    <w:tmpl w:val="04090025"/>
    <w:styleLink w:val="Style29"/>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231F20"/>
        <w:spacing w:val="-11"/>
        <w:w w:val="100"/>
        <w:sz w:val="26"/>
        <w:szCs w:val="26"/>
      </w:rPr>
    </w:lvl>
    <w:lvl w:ilvl="2">
      <w:start w:val="1"/>
      <w:numFmt w:val="decimal"/>
      <w:lvlText w:val="%1.%2.%3"/>
      <w:lvlJc w:val="left"/>
      <w:pPr>
        <w:ind w:left="720" w:hanging="720"/>
      </w:pPr>
      <w:rPr>
        <w:rFonts w:hint="default"/>
        <w:color w:val="231F20"/>
        <w:spacing w:val="-2"/>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5C37D69"/>
    <w:multiLevelType w:val="hybridMultilevel"/>
    <w:tmpl w:val="29CE0FB2"/>
    <w:lvl w:ilvl="0" w:tplc="041D000F">
      <w:start w:val="1"/>
      <w:numFmt w:val="decimal"/>
      <w:lvlText w:val="%1."/>
      <w:lvlJc w:val="left"/>
      <w:pPr>
        <w:ind w:left="-510" w:hanging="360"/>
      </w:pPr>
    </w:lvl>
    <w:lvl w:ilvl="1" w:tplc="04090019">
      <w:start w:val="1"/>
      <w:numFmt w:val="lowerLetter"/>
      <w:lvlText w:val="%2."/>
      <w:lvlJc w:val="left"/>
      <w:pPr>
        <w:ind w:left="210" w:hanging="360"/>
      </w:pPr>
    </w:lvl>
    <w:lvl w:ilvl="2" w:tplc="0409001B">
      <w:start w:val="1"/>
      <w:numFmt w:val="lowerRoman"/>
      <w:lvlText w:val="%3."/>
      <w:lvlJc w:val="right"/>
      <w:pPr>
        <w:ind w:left="930" w:hanging="180"/>
      </w:pPr>
    </w:lvl>
    <w:lvl w:ilvl="3" w:tplc="0409000F">
      <w:start w:val="1"/>
      <w:numFmt w:val="decimal"/>
      <w:lvlText w:val="%4."/>
      <w:lvlJc w:val="left"/>
      <w:pPr>
        <w:ind w:left="1650" w:hanging="360"/>
      </w:pPr>
    </w:lvl>
    <w:lvl w:ilvl="4" w:tplc="04090019">
      <w:start w:val="1"/>
      <w:numFmt w:val="lowerLetter"/>
      <w:lvlText w:val="%5."/>
      <w:lvlJc w:val="left"/>
      <w:pPr>
        <w:ind w:left="2370" w:hanging="360"/>
      </w:pPr>
    </w:lvl>
    <w:lvl w:ilvl="5" w:tplc="0409001B">
      <w:start w:val="1"/>
      <w:numFmt w:val="lowerRoman"/>
      <w:lvlText w:val="%6."/>
      <w:lvlJc w:val="right"/>
      <w:pPr>
        <w:ind w:left="3090" w:hanging="180"/>
      </w:pPr>
    </w:lvl>
    <w:lvl w:ilvl="6" w:tplc="9F24A64E">
      <w:start w:val="1"/>
      <w:numFmt w:val="decimal"/>
      <w:lvlText w:val="%7."/>
      <w:lvlJc w:val="left"/>
      <w:pPr>
        <w:ind w:left="3810" w:hanging="360"/>
      </w:pPr>
      <w:rPr>
        <w:b/>
      </w:rPr>
    </w:lvl>
    <w:lvl w:ilvl="7" w:tplc="04090019">
      <w:start w:val="1"/>
      <w:numFmt w:val="lowerLetter"/>
      <w:lvlText w:val="%8."/>
      <w:lvlJc w:val="left"/>
      <w:pPr>
        <w:ind w:left="4530" w:hanging="360"/>
      </w:pPr>
    </w:lvl>
    <w:lvl w:ilvl="8" w:tplc="0409001B">
      <w:start w:val="1"/>
      <w:numFmt w:val="lowerRoman"/>
      <w:lvlText w:val="%9."/>
      <w:lvlJc w:val="right"/>
      <w:pPr>
        <w:ind w:left="5250" w:hanging="180"/>
      </w:pPr>
    </w:lvl>
  </w:abstractNum>
  <w:abstractNum w:abstractNumId="36" w15:restartNumberingAfterBreak="0">
    <w:nsid w:val="78A34C4A"/>
    <w:multiLevelType w:val="hybridMultilevel"/>
    <w:tmpl w:val="EC08B50A"/>
    <w:lvl w:ilvl="0" w:tplc="04090017">
      <w:start w:val="1"/>
      <w:numFmt w:val="lowerLetter"/>
      <w:lvlText w:val="%1)"/>
      <w:lvlJc w:val="left"/>
      <w:pPr>
        <w:ind w:left="1015" w:hanging="360"/>
      </w:pPr>
      <w:rPr>
        <w:rFonts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num w:numId="1">
    <w:abstractNumId w:val="34"/>
  </w:num>
  <w:num w:numId="2">
    <w:abstractNumId w:val="3"/>
  </w:num>
  <w:num w:numId="3">
    <w:abstractNumId w:val="12"/>
  </w:num>
  <w:num w:numId="4">
    <w:abstractNumId w:val="4"/>
  </w:num>
  <w:num w:numId="5">
    <w:abstractNumId w:val="25"/>
  </w:num>
  <w:num w:numId="6">
    <w:abstractNumId w:val="31"/>
  </w:num>
  <w:num w:numId="7">
    <w:abstractNumId w:val="27"/>
  </w:num>
  <w:num w:numId="8">
    <w:abstractNumId w:val="5"/>
  </w:num>
  <w:num w:numId="9">
    <w:abstractNumId w:val="18"/>
  </w:num>
  <w:num w:numId="10">
    <w:abstractNumId w:val="7"/>
  </w:num>
  <w:num w:numId="11">
    <w:abstractNumId w:val="22"/>
  </w:num>
  <w:num w:numId="12">
    <w:abstractNumId w:val="2"/>
  </w:num>
  <w:num w:numId="13">
    <w:abstractNumId w:val="36"/>
  </w:num>
  <w:num w:numId="14">
    <w:abstractNumId w:val="2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0"/>
  </w:num>
  <w:num w:numId="19">
    <w:abstractNumId w:val="24"/>
  </w:num>
  <w:num w:numId="20">
    <w:abstractNumId w:val="30"/>
  </w:num>
  <w:num w:numId="21">
    <w:abstractNumId w:val="9"/>
  </w:num>
  <w:num w:numId="22">
    <w:abstractNumId w:val="26"/>
  </w:num>
  <w:num w:numId="23">
    <w:abstractNumId w:val="15"/>
  </w:num>
  <w:num w:numId="24">
    <w:abstractNumId w:val="32"/>
  </w:num>
  <w:num w:numId="25">
    <w:abstractNumId w:val="23"/>
  </w:num>
  <w:num w:numId="26">
    <w:abstractNumId w:val="16"/>
  </w:num>
  <w:num w:numId="27">
    <w:abstractNumId w:val="14"/>
  </w:num>
  <w:num w:numId="28">
    <w:abstractNumId w:val="19"/>
  </w:num>
  <w:num w:numId="29">
    <w:abstractNumId w:val="0"/>
  </w:num>
  <w:num w:numId="30">
    <w:abstractNumId w:val="35"/>
  </w:num>
  <w:num w:numId="31">
    <w:abstractNumId w:val="33"/>
  </w:num>
  <w:num w:numId="32">
    <w:abstractNumId w:val="11"/>
  </w:num>
  <w:num w:numId="33">
    <w:abstractNumId w:val="6"/>
  </w:num>
  <w:num w:numId="34">
    <w:abstractNumId w:val="29"/>
  </w:num>
  <w:num w:numId="35">
    <w:abstractNumId w:val="10"/>
  </w:num>
  <w:num w:numId="36">
    <w:abstractNumId w:val="13"/>
  </w:num>
  <w:num w:numId="37">
    <w:abstractNumId w:val="8"/>
  </w:num>
  <w:num w:numId="38">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50"/>
    <w:rsid w:val="00005EB5"/>
    <w:rsid w:val="000232A3"/>
    <w:rsid w:val="000378A3"/>
    <w:rsid w:val="000428BF"/>
    <w:rsid w:val="00045B30"/>
    <w:rsid w:val="00052BD2"/>
    <w:rsid w:val="000551C0"/>
    <w:rsid w:val="00067601"/>
    <w:rsid w:val="000874E0"/>
    <w:rsid w:val="000C4773"/>
    <w:rsid w:val="000E0B9C"/>
    <w:rsid w:val="001209AF"/>
    <w:rsid w:val="0012268E"/>
    <w:rsid w:val="00123F1A"/>
    <w:rsid w:val="00137046"/>
    <w:rsid w:val="001424B9"/>
    <w:rsid w:val="00186D88"/>
    <w:rsid w:val="00195D46"/>
    <w:rsid w:val="001A72E0"/>
    <w:rsid w:val="001C04E3"/>
    <w:rsid w:val="0020469F"/>
    <w:rsid w:val="00207C54"/>
    <w:rsid w:val="00210E53"/>
    <w:rsid w:val="00232989"/>
    <w:rsid w:val="0023445E"/>
    <w:rsid w:val="0024093E"/>
    <w:rsid w:val="0026034C"/>
    <w:rsid w:val="0027204A"/>
    <w:rsid w:val="0027280E"/>
    <w:rsid w:val="00276CBD"/>
    <w:rsid w:val="00297656"/>
    <w:rsid w:val="002A21CD"/>
    <w:rsid w:val="002A2350"/>
    <w:rsid w:val="002A5093"/>
    <w:rsid w:val="002C011D"/>
    <w:rsid w:val="002C042E"/>
    <w:rsid w:val="002D737A"/>
    <w:rsid w:val="00303D86"/>
    <w:rsid w:val="0031378E"/>
    <w:rsid w:val="00334256"/>
    <w:rsid w:val="0034636A"/>
    <w:rsid w:val="003712D2"/>
    <w:rsid w:val="0037613B"/>
    <w:rsid w:val="00381E36"/>
    <w:rsid w:val="00395EB3"/>
    <w:rsid w:val="003A2C8C"/>
    <w:rsid w:val="003D371E"/>
    <w:rsid w:val="003D3AF8"/>
    <w:rsid w:val="003E5700"/>
    <w:rsid w:val="00404709"/>
    <w:rsid w:val="00433730"/>
    <w:rsid w:val="00436020"/>
    <w:rsid w:val="0047743E"/>
    <w:rsid w:val="00481D91"/>
    <w:rsid w:val="00483830"/>
    <w:rsid w:val="004842FC"/>
    <w:rsid w:val="004853B6"/>
    <w:rsid w:val="004A2C7F"/>
    <w:rsid w:val="004A2EC1"/>
    <w:rsid w:val="004D04D4"/>
    <w:rsid w:val="004D5ED6"/>
    <w:rsid w:val="004E1538"/>
    <w:rsid w:val="004F3125"/>
    <w:rsid w:val="004F52CC"/>
    <w:rsid w:val="005168CD"/>
    <w:rsid w:val="0051782E"/>
    <w:rsid w:val="00524C60"/>
    <w:rsid w:val="00532B41"/>
    <w:rsid w:val="00534009"/>
    <w:rsid w:val="0053739F"/>
    <w:rsid w:val="005529D2"/>
    <w:rsid w:val="0056116C"/>
    <w:rsid w:val="005622F7"/>
    <w:rsid w:val="00574D23"/>
    <w:rsid w:val="00585E1D"/>
    <w:rsid w:val="005A2060"/>
    <w:rsid w:val="005B6C68"/>
    <w:rsid w:val="005B7F99"/>
    <w:rsid w:val="005D1A06"/>
    <w:rsid w:val="005D3768"/>
    <w:rsid w:val="005E0E9B"/>
    <w:rsid w:val="005E7A1D"/>
    <w:rsid w:val="005E7EA6"/>
    <w:rsid w:val="005F59D8"/>
    <w:rsid w:val="005F5AD9"/>
    <w:rsid w:val="0060310D"/>
    <w:rsid w:val="00605257"/>
    <w:rsid w:val="00621177"/>
    <w:rsid w:val="00636CE3"/>
    <w:rsid w:val="006639C2"/>
    <w:rsid w:val="00683D18"/>
    <w:rsid w:val="00687173"/>
    <w:rsid w:val="0069168D"/>
    <w:rsid w:val="006A2AA6"/>
    <w:rsid w:val="006D00B8"/>
    <w:rsid w:val="006D0228"/>
    <w:rsid w:val="006D4D3E"/>
    <w:rsid w:val="007002D5"/>
    <w:rsid w:val="007015AE"/>
    <w:rsid w:val="00722623"/>
    <w:rsid w:val="00722A20"/>
    <w:rsid w:val="007243BE"/>
    <w:rsid w:val="00724DF4"/>
    <w:rsid w:val="007356B0"/>
    <w:rsid w:val="007704DD"/>
    <w:rsid w:val="007733A5"/>
    <w:rsid w:val="00782440"/>
    <w:rsid w:val="007C068D"/>
    <w:rsid w:val="007E29C0"/>
    <w:rsid w:val="0083017C"/>
    <w:rsid w:val="00844FC2"/>
    <w:rsid w:val="00870084"/>
    <w:rsid w:val="0088343F"/>
    <w:rsid w:val="00896875"/>
    <w:rsid w:val="0089795E"/>
    <w:rsid w:val="008A51D3"/>
    <w:rsid w:val="008A56A4"/>
    <w:rsid w:val="008B01C6"/>
    <w:rsid w:val="008B0DBC"/>
    <w:rsid w:val="008B2921"/>
    <w:rsid w:val="008B6FAD"/>
    <w:rsid w:val="008B773A"/>
    <w:rsid w:val="008C1C07"/>
    <w:rsid w:val="008D3480"/>
    <w:rsid w:val="008F409F"/>
    <w:rsid w:val="009061AB"/>
    <w:rsid w:val="0091620D"/>
    <w:rsid w:val="009226E6"/>
    <w:rsid w:val="00943FF6"/>
    <w:rsid w:val="00965990"/>
    <w:rsid w:val="00975E80"/>
    <w:rsid w:val="009841D6"/>
    <w:rsid w:val="009B6C1D"/>
    <w:rsid w:val="009C4DDC"/>
    <w:rsid w:val="009E1D92"/>
    <w:rsid w:val="009E35A9"/>
    <w:rsid w:val="009F6C65"/>
    <w:rsid w:val="009F78CE"/>
    <w:rsid w:val="00A13324"/>
    <w:rsid w:val="00A15B4B"/>
    <w:rsid w:val="00A16E08"/>
    <w:rsid w:val="00A17947"/>
    <w:rsid w:val="00AB40BF"/>
    <w:rsid w:val="00AC6812"/>
    <w:rsid w:val="00AD64E2"/>
    <w:rsid w:val="00B05371"/>
    <w:rsid w:val="00B12DF1"/>
    <w:rsid w:val="00B131CE"/>
    <w:rsid w:val="00B5710A"/>
    <w:rsid w:val="00B616C8"/>
    <w:rsid w:val="00B6201D"/>
    <w:rsid w:val="00B629C3"/>
    <w:rsid w:val="00B6426E"/>
    <w:rsid w:val="00B805B5"/>
    <w:rsid w:val="00B8248C"/>
    <w:rsid w:val="00B835B5"/>
    <w:rsid w:val="00B87374"/>
    <w:rsid w:val="00B95990"/>
    <w:rsid w:val="00BC3F11"/>
    <w:rsid w:val="00BF1E9F"/>
    <w:rsid w:val="00C014F0"/>
    <w:rsid w:val="00C12832"/>
    <w:rsid w:val="00C158DB"/>
    <w:rsid w:val="00C25C50"/>
    <w:rsid w:val="00C35FF5"/>
    <w:rsid w:val="00C614C0"/>
    <w:rsid w:val="00C66BA9"/>
    <w:rsid w:val="00C772FB"/>
    <w:rsid w:val="00CA0F13"/>
    <w:rsid w:val="00CA5706"/>
    <w:rsid w:val="00CA5F71"/>
    <w:rsid w:val="00CC4DF6"/>
    <w:rsid w:val="00CC777B"/>
    <w:rsid w:val="00CD5E16"/>
    <w:rsid w:val="00CE3149"/>
    <w:rsid w:val="00CE7013"/>
    <w:rsid w:val="00CE7A1F"/>
    <w:rsid w:val="00CE7BB7"/>
    <w:rsid w:val="00CF5F82"/>
    <w:rsid w:val="00D0544D"/>
    <w:rsid w:val="00D0666F"/>
    <w:rsid w:val="00D16F88"/>
    <w:rsid w:val="00D2382E"/>
    <w:rsid w:val="00D40650"/>
    <w:rsid w:val="00D603D6"/>
    <w:rsid w:val="00D838B6"/>
    <w:rsid w:val="00D864E2"/>
    <w:rsid w:val="00DC7A80"/>
    <w:rsid w:val="00DD2DB1"/>
    <w:rsid w:val="00DF668C"/>
    <w:rsid w:val="00E06DC6"/>
    <w:rsid w:val="00E160EF"/>
    <w:rsid w:val="00E3459F"/>
    <w:rsid w:val="00E34C4E"/>
    <w:rsid w:val="00E362E3"/>
    <w:rsid w:val="00E779E8"/>
    <w:rsid w:val="00E929AF"/>
    <w:rsid w:val="00EA77DE"/>
    <w:rsid w:val="00EB4E88"/>
    <w:rsid w:val="00EE6E57"/>
    <w:rsid w:val="00EF1982"/>
    <w:rsid w:val="00EF69E5"/>
    <w:rsid w:val="00EF70FF"/>
    <w:rsid w:val="00F01809"/>
    <w:rsid w:val="00F056A0"/>
    <w:rsid w:val="00F06DEC"/>
    <w:rsid w:val="00F24BAA"/>
    <w:rsid w:val="00F30A36"/>
    <w:rsid w:val="00F370DE"/>
    <w:rsid w:val="00F4012A"/>
    <w:rsid w:val="00F40FA4"/>
    <w:rsid w:val="00F54080"/>
    <w:rsid w:val="00F557B8"/>
    <w:rsid w:val="00F628B6"/>
    <w:rsid w:val="00F702C3"/>
    <w:rsid w:val="00F73A36"/>
    <w:rsid w:val="00F921BD"/>
    <w:rsid w:val="00FA35CF"/>
    <w:rsid w:val="00FA4065"/>
    <w:rsid w:val="00FC3684"/>
    <w:rsid w:val="00FE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A830"/>
  <w15:chartTrackingRefBased/>
  <w15:docId w15:val="{EE007349-6498-4FD6-80C6-94A20EE6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35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235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235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235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235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235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235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235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35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350"/>
    <w:pPr>
      <w:tabs>
        <w:tab w:val="center" w:pos="4513"/>
        <w:tab w:val="right" w:pos="9026"/>
      </w:tabs>
      <w:spacing w:after="0" w:line="240" w:lineRule="auto"/>
    </w:pPr>
  </w:style>
  <w:style w:type="character" w:customStyle="1" w:styleId="HeaderChar">
    <w:name w:val="Header Char"/>
    <w:basedOn w:val="DefaultParagraphFont"/>
    <w:link w:val="Header"/>
    <w:rsid w:val="002A2350"/>
  </w:style>
  <w:style w:type="paragraph" w:styleId="Footer">
    <w:name w:val="footer"/>
    <w:basedOn w:val="Normal"/>
    <w:link w:val="FooterChar"/>
    <w:uiPriority w:val="99"/>
    <w:unhideWhenUsed/>
    <w:rsid w:val="002A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50"/>
  </w:style>
  <w:style w:type="paragraph" w:styleId="BodyText">
    <w:name w:val="Body Text"/>
    <w:basedOn w:val="Normal"/>
    <w:link w:val="BodyTextChar"/>
    <w:qFormat/>
    <w:rsid w:val="002A2350"/>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rsid w:val="002A2350"/>
    <w:rPr>
      <w:rFonts w:ascii="Georgia" w:eastAsia="Georgia" w:hAnsi="Georgia" w:cs="Georgia"/>
      <w:lang w:val="en-US"/>
    </w:rPr>
  </w:style>
  <w:style w:type="character" w:customStyle="1" w:styleId="Heading2Char">
    <w:name w:val="Heading 2 Char"/>
    <w:basedOn w:val="DefaultParagraphFont"/>
    <w:link w:val="Heading2"/>
    <w:uiPriority w:val="9"/>
    <w:rsid w:val="002A2350"/>
    <w:rPr>
      <w:rFonts w:asciiTheme="majorHAnsi" w:eastAsiaTheme="majorEastAsia" w:hAnsiTheme="majorHAnsi" w:cstheme="majorBidi"/>
      <w:color w:val="2E74B5" w:themeColor="accent1" w:themeShade="BF"/>
      <w:sz w:val="26"/>
      <w:szCs w:val="26"/>
    </w:rPr>
  </w:style>
  <w:style w:type="numbering" w:customStyle="1" w:styleId="Style29">
    <w:name w:val="Style29"/>
    <w:uiPriority w:val="99"/>
    <w:rsid w:val="002A2350"/>
    <w:pPr>
      <w:numPr>
        <w:numId w:val="1"/>
      </w:numPr>
    </w:pPr>
  </w:style>
  <w:style w:type="table" w:customStyle="1" w:styleId="TableGrid5">
    <w:name w:val="Table Grid5"/>
    <w:basedOn w:val="TableNormal"/>
    <w:next w:val="TableGrid"/>
    <w:uiPriority w:val="39"/>
    <w:rsid w:val="002A23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3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23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23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23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23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23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23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350"/>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842FC"/>
    <w:pPr>
      <w:numPr>
        <w:numId w:val="3"/>
      </w:numPr>
    </w:p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rsid w:val="003A2C8C"/>
    <w:pPr>
      <w:ind w:left="720"/>
      <w:contextualSpacing/>
    </w:p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3A2C8C"/>
  </w:style>
  <w:style w:type="table" w:customStyle="1" w:styleId="TableGrid7">
    <w:name w:val="Table Grid7"/>
    <w:basedOn w:val="TableNormal"/>
    <w:next w:val="TableGrid"/>
    <w:uiPriority w:val="39"/>
    <w:rsid w:val="00E160E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EF1982"/>
    <w:pPr>
      <w:numPr>
        <w:numId w:val="4"/>
      </w:numPr>
    </w:pPr>
  </w:style>
  <w:style w:type="numbering" w:customStyle="1" w:styleId="Style3">
    <w:name w:val="Style3"/>
    <w:uiPriority w:val="99"/>
    <w:rsid w:val="00EF1982"/>
    <w:pPr>
      <w:numPr>
        <w:numId w:val="5"/>
      </w:numPr>
    </w:pPr>
  </w:style>
  <w:style w:type="table" w:customStyle="1" w:styleId="PlainTable11">
    <w:name w:val="Plain Table 11"/>
    <w:basedOn w:val="TableNormal"/>
    <w:next w:val="PlainTable1"/>
    <w:uiPriority w:val="41"/>
    <w:rsid w:val="00F24BAA"/>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61">
    <w:name w:val="Grid Table 4 - Accent 61"/>
    <w:basedOn w:val="TableNormal"/>
    <w:next w:val="GridTable4-Accent6"/>
    <w:uiPriority w:val="49"/>
    <w:rsid w:val="00F24BAA"/>
    <w:pPr>
      <w:spacing w:after="0" w:line="240" w:lineRule="auto"/>
    </w:pPr>
    <w:rPr>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F24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24B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aliases w:val="single space,footnote text,fn"/>
    <w:basedOn w:val="Normal"/>
    <w:link w:val="FootnoteTextChar"/>
    <w:uiPriority w:val="99"/>
    <w:unhideWhenUsed/>
    <w:rsid w:val="00D0666F"/>
    <w:pPr>
      <w:spacing w:after="0" w:line="240" w:lineRule="auto"/>
    </w:pPr>
    <w:rPr>
      <w:sz w:val="20"/>
      <w:szCs w:val="20"/>
      <w:lang w:val="en-SG"/>
    </w:rPr>
  </w:style>
  <w:style w:type="character" w:customStyle="1" w:styleId="FootnoteTextChar">
    <w:name w:val="Footnote Text Char"/>
    <w:aliases w:val="single space Char,footnote text Char,fn Char"/>
    <w:basedOn w:val="DefaultParagraphFont"/>
    <w:link w:val="FootnoteText"/>
    <w:uiPriority w:val="99"/>
    <w:rsid w:val="00D0666F"/>
    <w:rPr>
      <w:sz w:val="20"/>
      <w:szCs w:val="20"/>
      <w:lang w:val="en-SG"/>
    </w:rPr>
  </w:style>
  <w:style w:type="character" w:styleId="FootnoteReference">
    <w:name w:val="footnote reference"/>
    <w:basedOn w:val="DefaultParagraphFont"/>
    <w:uiPriority w:val="99"/>
    <w:unhideWhenUsed/>
    <w:rsid w:val="00D0666F"/>
    <w:rPr>
      <w:vertAlign w:val="superscript"/>
    </w:rPr>
  </w:style>
  <w:style w:type="character" w:styleId="CommentReference">
    <w:name w:val="annotation reference"/>
    <w:basedOn w:val="DefaultParagraphFont"/>
    <w:uiPriority w:val="99"/>
    <w:semiHidden/>
    <w:unhideWhenUsed/>
    <w:rsid w:val="00B616C8"/>
    <w:rPr>
      <w:sz w:val="16"/>
      <w:szCs w:val="16"/>
    </w:rPr>
  </w:style>
  <w:style w:type="paragraph" w:styleId="CommentText">
    <w:name w:val="annotation text"/>
    <w:basedOn w:val="Normal"/>
    <w:link w:val="CommentTextChar"/>
    <w:uiPriority w:val="99"/>
    <w:unhideWhenUsed/>
    <w:rsid w:val="00B616C8"/>
    <w:pPr>
      <w:widowControl w:val="0"/>
      <w:autoSpaceDE w:val="0"/>
      <w:autoSpaceDN w:val="0"/>
      <w:spacing w:after="0" w:line="240" w:lineRule="auto"/>
    </w:pPr>
    <w:rPr>
      <w:rFonts w:ascii="Georgia" w:eastAsia="Georgia" w:hAnsi="Georgia" w:cs="Georgia"/>
      <w:sz w:val="20"/>
      <w:szCs w:val="20"/>
      <w:lang w:val="en-US"/>
    </w:rPr>
  </w:style>
  <w:style w:type="character" w:customStyle="1" w:styleId="CommentTextChar">
    <w:name w:val="Comment Text Char"/>
    <w:basedOn w:val="DefaultParagraphFont"/>
    <w:link w:val="CommentText"/>
    <w:uiPriority w:val="99"/>
    <w:rsid w:val="00B616C8"/>
    <w:rPr>
      <w:rFonts w:ascii="Georgia" w:eastAsia="Georgia" w:hAnsi="Georgia" w:cs="Georgia"/>
      <w:sz w:val="20"/>
      <w:szCs w:val="20"/>
      <w:lang w:val="en-US"/>
    </w:rPr>
  </w:style>
  <w:style w:type="paragraph" w:styleId="BalloonText">
    <w:name w:val="Balloon Text"/>
    <w:basedOn w:val="Normal"/>
    <w:link w:val="BalloonTextChar"/>
    <w:uiPriority w:val="99"/>
    <w:semiHidden/>
    <w:unhideWhenUsed/>
    <w:rsid w:val="00B6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C8"/>
    <w:rPr>
      <w:rFonts w:ascii="Segoe UI" w:hAnsi="Segoe UI" w:cs="Segoe UI"/>
      <w:sz w:val="18"/>
      <w:szCs w:val="18"/>
    </w:rPr>
  </w:style>
  <w:style w:type="character" w:styleId="Hyperlink">
    <w:name w:val="Hyperlink"/>
    <w:basedOn w:val="DefaultParagraphFont"/>
    <w:uiPriority w:val="99"/>
    <w:unhideWhenUsed/>
    <w:rsid w:val="00207C54"/>
    <w:rPr>
      <w:color w:val="0563C1" w:themeColor="hyperlink"/>
      <w:u w:val="single"/>
    </w:rPr>
  </w:style>
  <w:style w:type="character" w:customStyle="1" w:styleId="UnresolvedMention1">
    <w:name w:val="Unresolved Mention1"/>
    <w:basedOn w:val="DefaultParagraphFont"/>
    <w:uiPriority w:val="99"/>
    <w:semiHidden/>
    <w:unhideWhenUsed/>
    <w:rsid w:val="00207C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0F13"/>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A0F13"/>
    <w:rPr>
      <w:rFonts w:ascii="Georgia" w:eastAsia="Georgia" w:hAnsi="Georgia" w:cs="Georgia"/>
      <w:b/>
      <w:bCs/>
      <w:sz w:val="20"/>
      <w:szCs w:val="20"/>
      <w:lang w:val="en-US"/>
    </w:rPr>
  </w:style>
  <w:style w:type="paragraph" w:styleId="Revision">
    <w:name w:val="Revision"/>
    <w:hidden/>
    <w:uiPriority w:val="99"/>
    <w:semiHidden/>
    <w:rsid w:val="00276CBD"/>
    <w:pPr>
      <w:spacing w:after="0" w:line="240" w:lineRule="auto"/>
    </w:pPr>
  </w:style>
  <w:style w:type="paragraph" w:styleId="NoSpacing">
    <w:name w:val="No Spacing"/>
    <w:link w:val="NoSpacingChar"/>
    <w:uiPriority w:val="1"/>
    <w:qFormat/>
    <w:rsid w:val="00B6201D"/>
    <w:pPr>
      <w:spacing w:after="0" w:line="240" w:lineRule="auto"/>
    </w:pPr>
    <w:rPr>
      <w:rFonts w:ascii="Calibri" w:eastAsia="Calibri" w:hAnsi="Calibri" w:cs="Times New Roman"/>
      <w:color w:val="1F497D"/>
      <w:sz w:val="20"/>
      <w:szCs w:val="20"/>
      <w:lang w:val="en-US"/>
    </w:rPr>
  </w:style>
  <w:style w:type="character" w:customStyle="1" w:styleId="NoSpacingChar">
    <w:name w:val="No Spacing Char"/>
    <w:link w:val="NoSpacing"/>
    <w:uiPriority w:val="1"/>
    <w:rsid w:val="00B6201D"/>
    <w:rPr>
      <w:rFonts w:ascii="Calibri" w:eastAsia="Calibri" w:hAnsi="Calibri" w:cs="Times New Roman"/>
      <w:color w:val="1F497D"/>
      <w:sz w:val="20"/>
      <w:szCs w:val="20"/>
      <w:lang w:val="en-US"/>
    </w:rPr>
  </w:style>
  <w:style w:type="paragraph" w:customStyle="1" w:styleId="Default">
    <w:name w:val="Default"/>
    <w:rsid w:val="001424B9"/>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AB07-D7BC-4603-A00D-2084B01F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dc:creator>
  <cp:keywords/>
  <dc:description/>
  <cp:lastModifiedBy>Muvunyi, Frank</cp:lastModifiedBy>
  <cp:revision>2</cp:revision>
  <dcterms:created xsi:type="dcterms:W3CDTF">2020-05-22T10:22:00Z</dcterms:created>
  <dcterms:modified xsi:type="dcterms:W3CDTF">2020-05-22T10:22:00Z</dcterms:modified>
</cp:coreProperties>
</file>