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FAF" w:rsidRPr="007E6B3C" w:rsidRDefault="003151A8" w:rsidP="007E6B3C">
      <w:pPr>
        <w:spacing w:before="100" w:beforeAutospacing="1" w:after="0" w:line="240" w:lineRule="auto"/>
        <w:jc w:val="both"/>
        <w:rPr>
          <w:b/>
          <w:sz w:val="24"/>
          <w:szCs w:val="24"/>
        </w:rPr>
      </w:pPr>
      <w:r w:rsidRPr="007E6B3C">
        <w:rPr>
          <w:b/>
          <w:sz w:val="24"/>
          <w:szCs w:val="24"/>
        </w:rPr>
        <w:t xml:space="preserve">The Business Case for a </w:t>
      </w:r>
      <w:r w:rsidR="00657FAF" w:rsidRPr="007E6B3C">
        <w:rPr>
          <w:b/>
          <w:sz w:val="24"/>
          <w:szCs w:val="24"/>
        </w:rPr>
        <w:t>Tanzania Integrated Potato Value Chain</w:t>
      </w:r>
    </w:p>
    <w:p w:rsidR="00A9278C" w:rsidRPr="007E6B3C" w:rsidRDefault="00A9278C" w:rsidP="007E6B3C">
      <w:pPr>
        <w:pStyle w:val="ListParagraph"/>
        <w:numPr>
          <w:ilvl w:val="0"/>
          <w:numId w:val="32"/>
        </w:numPr>
        <w:spacing w:before="100" w:beforeAutospacing="1" w:after="0" w:line="240" w:lineRule="auto"/>
        <w:jc w:val="both"/>
        <w:rPr>
          <w:b/>
          <w:sz w:val="24"/>
          <w:szCs w:val="24"/>
        </w:rPr>
      </w:pPr>
      <w:r w:rsidRPr="007E6B3C">
        <w:rPr>
          <w:b/>
          <w:sz w:val="24"/>
          <w:szCs w:val="24"/>
        </w:rPr>
        <w:t>Current Status</w:t>
      </w:r>
    </w:p>
    <w:p w:rsidR="00F32EF2" w:rsidRPr="007E6B3C" w:rsidRDefault="00F32EF2" w:rsidP="007E6B3C">
      <w:pPr>
        <w:pStyle w:val="ListParagraph"/>
        <w:numPr>
          <w:ilvl w:val="0"/>
          <w:numId w:val="1"/>
        </w:numPr>
        <w:autoSpaceDE w:val="0"/>
        <w:autoSpaceDN w:val="0"/>
        <w:adjustRightInd w:val="0"/>
        <w:spacing w:before="100" w:beforeAutospacing="1" w:after="0" w:line="240" w:lineRule="auto"/>
        <w:jc w:val="both"/>
        <w:rPr>
          <w:rFonts w:cs="Baskerville Old Face"/>
          <w:sz w:val="24"/>
          <w:szCs w:val="24"/>
        </w:rPr>
      </w:pPr>
      <w:r w:rsidRPr="007E6B3C">
        <w:rPr>
          <w:rFonts w:cs="Baskerville Old Face"/>
          <w:sz w:val="24"/>
          <w:szCs w:val="24"/>
        </w:rPr>
        <w:t xml:space="preserve">Despite the high levels of commercialization of potatoes in </w:t>
      </w:r>
      <w:proofErr w:type="gramStart"/>
      <w:r w:rsidRPr="007E6B3C">
        <w:rPr>
          <w:rFonts w:cs="Baskerville Old Face"/>
          <w:sz w:val="24"/>
          <w:szCs w:val="24"/>
        </w:rPr>
        <w:t>that</w:t>
      </w:r>
      <w:proofErr w:type="gramEnd"/>
      <w:r w:rsidRPr="007E6B3C">
        <w:rPr>
          <w:rFonts w:cs="Baskerville Old Face"/>
          <w:sz w:val="24"/>
          <w:szCs w:val="24"/>
        </w:rPr>
        <w:t xml:space="preserve"> farmers sell more than 80% of what they produce, most of the </w:t>
      </w:r>
      <w:proofErr w:type="spellStart"/>
      <w:r w:rsidRPr="007E6B3C">
        <w:rPr>
          <w:rFonts w:cs="Baskerville Old Face"/>
          <w:sz w:val="24"/>
          <w:szCs w:val="24"/>
        </w:rPr>
        <w:t>SHFs</w:t>
      </w:r>
      <w:proofErr w:type="spellEnd"/>
      <w:r w:rsidRPr="007E6B3C">
        <w:rPr>
          <w:rFonts w:cs="Baskerville Old Face"/>
          <w:sz w:val="24"/>
          <w:szCs w:val="24"/>
        </w:rPr>
        <w:t xml:space="preserve"> cultivating potatoes and the small scale retailers and vendor selling products to consumers, obtain very low levels of incomes from those enterprises, and thus remain in poverty. The main causes of this problem are many but the most critical is limited business partnerships in the value chain resulting in weak linkages to markets </w:t>
      </w:r>
    </w:p>
    <w:p w:rsidR="00490CEC" w:rsidRPr="007E6B3C" w:rsidRDefault="00A9278C" w:rsidP="007E6B3C">
      <w:pPr>
        <w:pStyle w:val="Default"/>
        <w:numPr>
          <w:ilvl w:val="0"/>
          <w:numId w:val="1"/>
        </w:numPr>
        <w:spacing w:before="100" w:beforeAutospacing="1"/>
        <w:jc w:val="both"/>
        <w:rPr>
          <w:rFonts w:asciiTheme="minorHAnsi" w:hAnsiTheme="minorHAnsi"/>
          <w:color w:val="auto"/>
        </w:rPr>
      </w:pPr>
      <w:r w:rsidRPr="007E6B3C">
        <w:rPr>
          <w:rFonts w:asciiTheme="minorHAnsi" w:hAnsiTheme="minorHAnsi"/>
          <w:color w:val="auto"/>
        </w:rPr>
        <w:t xml:space="preserve">Tanzania is the </w:t>
      </w:r>
      <w:proofErr w:type="gramStart"/>
      <w:r w:rsidRPr="007E6B3C">
        <w:rPr>
          <w:rFonts w:asciiTheme="minorHAnsi" w:hAnsiTheme="minorHAnsi"/>
          <w:color w:val="auto"/>
        </w:rPr>
        <w:t>6</w:t>
      </w:r>
      <w:r w:rsidRPr="007E6B3C">
        <w:rPr>
          <w:rFonts w:asciiTheme="minorHAnsi" w:hAnsiTheme="minorHAnsi"/>
          <w:color w:val="auto"/>
          <w:vertAlign w:val="superscript"/>
        </w:rPr>
        <w:t>th</w:t>
      </w:r>
      <w:proofErr w:type="gramEnd"/>
      <w:r w:rsidRPr="007E6B3C">
        <w:rPr>
          <w:rFonts w:asciiTheme="minorHAnsi" w:hAnsiTheme="minorHAnsi"/>
          <w:color w:val="auto"/>
        </w:rPr>
        <w:t xml:space="preserve"> largest producer of potatoes in Africa supporting more than 500,000 farmers.</w:t>
      </w:r>
      <w:r w:rsidR="0033432E">
        <w:rPr>
          <w:rFonts w:asciiTheme="minorHAnsi" w:hAnsiTheme="minorHAnsi"/>
          <w:color w:val="auto"/>
        </w:rPr>
        <w:t xml:space="preserve"> P</w:t>
      </w:r>
      <w:r w:rsidR="00490CEC" w:rsidRPr="007E6B3C">
        <w:rPr>
          <w:rFonts w:asciiTheme="minorHAnsi" w:hAnsiTheme="minorHAnsi"/>
          <w:color w:val="auto"/>
        </w:rPr>
        <w:t xml:space="preserve">otatoes are among the leading cash crops for smallholder farmers with over 80% of the potatoes grown are sold for cash income (compared to 40 -50% for beans, maize and rice). </w:t>
      </w:r>
      <w:r w:rsidR="00BB3B2A" w:rsidRPr="007E6B3C">
        <w:rPr>
          <w:rFonts w:asciiTheme="minorHAnsi" w:hAnsiTheme="minorHAnsi"/>
          <w:color w:val="auto"/>
        </w:rPr>
        <w:t>Potatoes</w:t>
      </w:r>
      <w:r w:rsidR="00490CEC" w:rsidRPr="007E6B3C">
        <w:rPr>
          <w:rFonts w:asciiTheme="minorHAnsi" w:hAnsiTheme="minorHAnsi"/>
          <w:color w:val="auto"/>
        </w:rPr>
        <w:t xml:space="preserve"> are more profitable compared to cereals (especially in the highlands)</w:t>
      </w:r>
      <w:r w:rsidR="00BB3B2A" w:rsidRPr="007E6B3C">
        <w:rPr>
          <w:rFonts w:asciiTheme="minorHAnsi" w:hAnsiTheme="minorHAnsi"/>
          <w:color w:val="auto"/>
        </w:rPr>
        <w:t>;</w:t>
      </w:r>
      <w:r w:rsidR="00490CEC" w:rsidRPr="007E6B3C">
        <w:rPr>
          <w:rFonts w:asciiTheme="minorHAnsi" w:hAnsiTheme="minorHAnsi"/>
          <w:color w:val="auto"/>
        </w:rPr>
        <w:t xml:space="preserve"> with experts estimating three (3) fold higher incomes from potatoes. </w:t>
      </w:r>
    </w:p>
    <w:p w:rsidR="00416FBB" w:rsidRPr="007E6B3C" w:rsidRDefault="00416FBB" w:rsidP="007E6B3C">
      <w:pPr>
        <w:pStyle w:val="ListParagraph"/>
        <w:numPr>
          <w:ilvl w:val="0"/>
          <w:numId w:val="1"/>
        </w:numPr>
        <w:autoSpaceDE w:val="0"/>
        <w:autoSpaceDN w:val="0"/>
        <w:adjustRightInd w:val="0"/>
        <w:spacing w:before="100" w:beforeAutospacing="1" w:after="0" w:line="240" w:lineRule="auto"/>
        <w:jc w:val="both"/>
        <w:rPr>
          <w:rFonts w:cs="Calibri"/>
          <w:sz w:val="24"/>
          <w:szCs w:val="24"/>
        </w:rPr>
      </w:pPr>
      <w:r w:rsidRPr="007E6B3C">
        <w:rPr>
          <w:rFonts w:cs="Calibri"/>
          <w:sz w:val="24"/>
          <w:szCs w:val="24"/>
        </w:rPr>
        <w:t xml:space="preserve">Potatoes are also providing calories and nutrition to smallholder farming households and millions of urban poor in cities and towns in Tanzania and the rest of the EAC. Studies have found that consumption of potatoes in the EAC doubled between 1999 and 2010, a rate of growth in demand second only to rice. This growth in demand is expected to accelerate in tandem with urbanization, since potatoes are among the leading sources of calories for </w:t>
      </w:r>
      <w:proofErr w:type="gramStart"/>
      <w:r w:rsidRPr="007E6B3C">
        <w:rPr>
          <w:rFonts w:cs="Calibri"/>
          <w:sz w:val="24"/>
          <w:szCs w:val="24"/>
        </w:rPr>
        <w:t>low income</w:t>
      </w:r>
      <w:proofErr w:type="gramEnd"/>
      <w:r w:rsidRPr="007E6B3C">
        <w:rPr>
          <w:rFonts w:cs="Calibri"/>
          <w:sz w:val="24"/>
          <w:szCs w:val="24"/>
        </w:rPr>
        <w:t xml:space="preserve"> earners in the urban areas. This is due to greater versatility in potatoes’ products and more stable price compared to cereals. </w:t>
      </w:r>
    </w:p>
    <w:p w:rsidR="00490CEC" w:rsidRPr="007E6B3C" w:rsidRDefault="00A9278C" w:rsidP="007E6B3C">
      <w:pPr>
        <w:pStyle w:val="Default"/>
        <w:numPr>
          <w:ilvl w:val="0"/>
          <w:numId w:val="1"/>
        </w:numPr>
        <w:spacing w:before="100" w:beforeAutospacing="1"/>
        <w:jc w:val="both"/>
        <w:rPr>
          <w:rFonts w:asciiTheme="minorHAnsi" w:hAnsiTheme="minorHAnsi" w:cstheme="minorBidi"/>
          <w:color w:val="auto"/>
        </w:rPr>
      </w:pPr>
      <w:r w:rsidRPr="007E6B3C">
        <w:rPr>
          <w:rFonts w:asciiTheme="minorHAnsi" w:hAnsiTheme="minorHAnsi" w:cstheme="minorBidi"/>
          <w:color w:val="auto"/>
        </w:rPr>
        <w:t xml:space="preserve">Production increases </w:t>
      </w:r>
      <w:proofErr w:type="gramStart"/>
      <w:r w:rsidRPr="007E6B3C">
        <w:rPr>
          <w:rFonts w:asciiTheme="minorHAnsi" w:hAnsiTheme="minorHAnsi" w:cstheme="minorBidi"/>
          <w:color w:val="auto"/>
        </w:rPr>
        <w:t>have primarily been driven</w:t>
      </w:r>
      <w:proofErr w:type="gramEnd"/>
      <w:r w:rsidRPr="007E6B3C">
        <w:rPr>
          <w:rFonts w:asciiTheme="minorHAnsi" w:hAnsiTheme="minorHAnsi" w:cstheme="minorBidi"/>
          <w:color w:val="auto"/>
        </w:rPr>
        <w:t xml:space="preserve"> by increased land use, with little growth in yields</w:t>
      </w:r>
      <w:r w:rsidR="00416FBB" w:rsidRPr="007E6B3C">
        <w:rPr>
          <w:rFonts w:asciiTheme="minorHAnsi" w:hAnsiTheme="minorHAnsi" w:cstheme="minorBidi"/>
          <w:color w:val="auto"/>
        </w:rPr>
        <w:t xml:space="preserve"> (Figure 1)</w:t>
      </w:r>
      <w:r w:rsidRPr="007E6B3C">
        <w:rPr>
          <w:rFonts w:asciiTheme="minorHAnsi" w:hAnsiTheme="minorHAnsi"/>
          <w:color w:val="auto"/>
        </w:rPr>
        <w:t xml:space="preserve">. </w:t>
      </w:r>
      <w:r w:rsidRPr="007E6B3C">
        <w:rPr>
          <w:rFonts w:asciiTheme="minorHAnsi" w:hAnsiTheme="minorHAnsi" w:cstheme="minorBidi"/>
          <w:color w:val="auto"/>
        </w:rPr>
        <w:t>The potato has gained significant importance as production and area under cultivation grew at an annual rate of 10% between 1991 and 2012</w:t>
      </w:r>
      <w:r w:rsidR="00490CEC" w:rsidRPr="007E6B3C">
        <w:rPr>
          <w:rFonts w:asciiTheme="minorHAnsi" w:hAnsiTheme="minorHAnsi" w:cstheme="minorBidi"/>
          <w:color w:val="auto"/>
        </w:rPr>
        <w:t xml:space="preserve"> </w:t>
      </w:r>
      <w:r w:rsidRPr="007E6B3C">
        <w:rPr>
          <w:rFonts w:asciiTheme="minorHAnsi" w:hAnsiTheme="minorHAnsi" w:cstheme="minorBidi"/>
          <w:color w:val="auto"/>
        </w:rPr>
        <w:t xml:space="preserve">growing much faster than the staples maize and cassava. </w:t>
      </w:r>
      <w:r w:rsidR="00490CEC" w:rsidRPr="007E6B3C">
        <w:rPr>
          <w:rFonts w:asciiTheme="minorHAnsi" w:hAnsiTheme="minorHAnsi" w:cstheme="minorBidi"/>
          <w:color w:val="auto"/>
        </w:rPr>
        <w:t xml:space="preserve">Surplus potatoes are exported across borders to Kenya, Zambia, Malawi and DRC </w:t>
      </w:r>
    </w:p>
    <w:p w:rsidR="00490CEC" w:rsidRPr="007E6B3C" w:rsidRDefault="00490CEC" w:rsidP="007E6B3C">
      <w:pPr>
        <w:pStyle w:val="Default"/>
        <w:spacing w:before="100" w:beforeAutospacing="1"/>
        <w:jc w:val="both"/>
        <w:rPr>
          <w:rFonts w:asciiTheme="minorHAnsi" w:hAnsiTheme="minorHAnsi" w:cstheme="minorBidi"/>
          <w:b/>
          <w:color w:val="auto"/>
        </w:rPr>
      </w:pPr>
      <w:r w:rsidRPr="007E6B3C">
        <w:rPr>
          <w:rFonts w:asciiTheme="minorHAnsi" w:hAnsiTheme="minorHAnsi" w:cstheme="minorBidi"/>
          <w:b/>
          <w:color w:val="auto"/>
        </w:rPr>
        <w:t>Figure 1: Annual Production Estimates</w:t>
      </w:r>
    </w:p>
    <w:p w:rsidR="00A9278C" w:rsidRPr="007E6B3C" w:rsidRDefault="00490CEC" w:rsidP="007E6B3C">
      <w:pPr>
        <w:pStyle w:val="Default"/>
        <w:spacing w:before="100" w:beforeAutospacing="1"/>
        <w:jc w:val="both"/>
        <w:rPr>
          <w:rFonts w:asciiTheme="minorHAnsi" w:hAnsiTheme="minorHAnsi" w:cstheme="minorBidi"/>
          <w:color w:val="auto"/>
        </w:rPr>
      </w:pPr>
      <w:r w:rsidRPr="007E6B3C">
        <w:rPr>
          <w:rFonts w:asciiTheme="minorHAnsi" w:hAnsiTheme="minorHAnsi"/>
          <w:noProof/>
          <w:color w:val="auto"/>
        </w:rPr>
        <w:drawing>
          <wp:inline distT="0" distB="0" distL="0" distR="0" wp14:anchorId="7E42724B" wp14:editId="5627B648">
            <wp:extent cx="5943600" cy="1969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69109"/>
                    </a:xfrm>
                    <a:prstGeom prst="rect">
                      <a:avLst/>
                    </a:prstGeom>
                    <a:noFill/>
                    <a:ln>
                      <a:noFill/>
                    </a:ln>
                  </pic:spPr>
                </pic:pic>
              </a:graphicData>
            </a:graphic>
          </wp:inline>
        </w:drawing>
      </w:r>
    </w:p>
    <w:p w:rsidR="00A9278C" w:rsidRPr="007E6B3C" w:rsidRDefault="00A9278C" w:rsidP="007E6B3C">
      <w:pPr>
        <w:pStyle w:val="ListParagraph"/>
        <w:numPr>
          <w:ilvl w:val="0"/>
          <w:numId w:val="1"/>
        </w:numPr>
        <w:spacing w:before="100" w:beforeAutospacing="1" w:after="0" w:line="240" w:lineRule="auto"/>
        <w:jc w:val="both"/>
        <w:rPr>
          <w:sz w:val="24"/>
          <w:szCs w:val="24"/>
        </w:rPr>
      </w:pPr>
      <w:r w:rsidRPr="007E6B3C">
        <w:rPr>
          <w:sz w:val="24"/>
          <w:szCs w:val="24"/>
        </w:rPr>
        <w:t>Potatoes serve a dual role as a major food and cash crop guaranteeing household food security and providing income</w:t>
      </w:r>
    </w:p>
    <w:p w:rsidR="00A9278C" w:rsidRPr="007E6B3C" w:rsidRDefault="00A9278C" w:rsidP="007E6B3C">
      <w:pPr>
        <w:pStyle w:val="Default"/>
        <w:numPr>
          <w:ilvl w:val="0"/>
          <w:numId w:val="1"/>
        </w:numPr>
        <w:spacing w:before="100" w:beforeAutospacing="1"/>
        <w:jc w:val="both"/>
        <w:rPr>
          <w:rFonts w:asciiTheme="minorHAnsi" w:hAnsiTheme="minorHAnsi"/>
          <w:color w:val="auto"/>
        </w:rPr>
      </w:pPr>
      <w:r w:rsidRPr="007E6B3C">
        <w:rPr>
          <w:rFonts w:asciiTheme="minorHAnsi" w:hAnsiTheme="minorHAnsi" w:cstheme="minorBidi"/>
          <w:color w:val="auto"/>
        </w:rPr>
        <w:lastRenderedPageBreak/>
        <w:t>Farmers either use their previous harvest as seed potatoes or receive quality</w:t>
      </w:r>
      <w:r w:rsidRPr="007E6B3C">
        <w:rPr>
          <w:rFonts w:asciiTheme="minorHAnsi" w:hAnsiTheme="minorHAnsi"/>
          <w:color w:val="auto"/>
        </w:rPr>
        <w:t xml:space="preserve"> seed from a multiplier. </w:t>
      </w:r>
      <w:r w:rsidRPr="007E6B3C">
        <w:rPr>
          <w:rFonts w:asciiTheme="minorHAnsi" w:hAnsiTheme="minorHAnsi" w:cstheme="minorBidi"/>
          <w:color w:val="auto"/>
        </w:rPr>
        <w:t>Mtanga and Crop Bioscience are the only formal seed potato distributors that provides various farmers’ groups with third generation seeds for commercial distribution.</w:t>
      </w:r>
    </w:p>
    <w:p w:rsidR="00A9278C" w:rsidRPr="007E6B3C" w:rsidRDefault="00A9278C" w:rsidP="007E6B3C">
      <w:pPr>
        <w:pStyle w:val="Default"/>
        <w:numPr>
          <w:ilvl w:val="0"/>
          <w:numId w:val="1"/>
        </w:numPr>
        <w:spacing w:before="100" w:beforeAutospacing="1"/>
        <w:jc w:val="both"/>
        <w:rPr>
          <w:rFonts w:asciiTheme="minorHAnsi" w:hAnsiTheme="minorHAnsi"/>
          <w:color w:val="auto"/>
        </w:rPr>
      </w:pPr>
      <w:r w:rsidRPr="007E6B3C">
        <w:rPr>
          <w:rFonts w:asciiTheme="minorHAnsi" w:hAnsiTheme="minorHAnsi" w:cstheme="minorBidi"/>
          <w:color w:val="auto"/>
        </w:rPr>
        <w:t xml:space="preserve">Tanzania has </w:t>
      </w:r>
      <w:proofErr w:type="gramStart"/>
      <w:r w:rsidRPr="007E6B3C">
        <w:rPr>
          <w:rFonts w:asciiTheme="minorHAnsi" w:hAnsiTheme="minorHAnsi" w:cstheme="minorBidi"/>
          <w:color w:val="auto"/>
        </w:rPr>
        <w:t>4</w:t>
      </w:r>
      <w:proofErr w:type="gramEnd"/>
      <w:r w:rsidRPr="007E6B3C">
        <w:rPr>
          <w:rFonts w:asciiTheme="minorHAnsi" w:hAnsiTheme="minorHAnsi" w:cstheme="minorBidi"/>
          <w:color w:val="auto"/>
        </w:rPr>
        <w:t xml:space="preserve"> registered varieties with an additional 7 in research phase. Widespread adoption has been low with less than 1% using new varieties</w:t>
      </w:r>
    </w:p>
    <w:p w:rsidR="00A9278C" w:rsidRPr="007E6B3C" w:rsidRDefault="00490CEC" w:rsidP="007E6B3C">
      <w:pPr>
        <w:pStyle w:val="ListParagraph"/>
        <w:numPr>
          <w:ilvl w:val="0"/>
          <w:numId w:val="1"/>
        </w:numPr>
        <w:autoSpaceDE w:val="0"/>
        <w:autoSpaceDN w:val="0"/>
        <w:adjustRightInd w:val="0"/>
        <w:spacing w:before="100" w:beforeAutospacing="1" w:after="0" w:line="240" w:lineRule="auto"/>
        <w:jc w:val="both"/>
        <w:rPr>
          <w:sz w:val="24"/>
          <w:szCs w:val="24"/>
        </w:rPr>
      </w:pPr>
      <w:r w:rsidRPr="007E6B3C">
        <w:rPr>
          <w:sz w:val="24"/>
          <w:szCs w:val="24"/>
        </w:rPr>
        <w:t>Potatoes are produced in two distinct Zones</w:t>
      </w:r>
      <w:r w:rsidR="007C372B" w:rsidRPr="007E6B3C">
        <w:rPr>
          <w:sz w:val="24"/>
          <w:szCs w:val="24"/>
        </w:rPr>
        <w:t xml:space="preserve"> (Figure 2</w:t>
      </w:r>
      <w:r w:rsidR="00CA122B" w:rsidRPr="007E6B3C">
        <w:rPr>
          <w:sz w:val="24"/>
          <w:szCs w:val="24"/>
        </w:rPr>
        <w:t>)</w:t>
      </w:r>
      <w:r w:rsidRPr="007E6B3C">
        <w:rPr>
          <w:sz w:val="24"/>
          <w:szCs w:val="24"/>
        </w:rPr>
        <w:t xml:space="preserve"> of Tanzania a) the Southern Highlands with leading producer districts of Njombe, Mufindi, Makete, Kilolo, Ludewa, Mbeya, Rungwe, Sumbawanga Rural and Nkasi; and b) the Northern Highlands and Lake zones with the leading producing districts being Arusha Rural, Meru, Hai, </w:t>
      </w:r>
      <w:proofErr w:type="spellStart"/>
      <w:r w:rsidRPr="007E6B3C">
        <w:rPr>
          <w:sz w:val="24"/>
          <w:szCs w:val="24"/>
        </w:rPr>
        <w:t>Mwanga</w:t>
      </w:r>
      <w:proofErr w:type="spellEnd"/>
      <w:r w:rsidRPr="007E6B3C">
        <w:rPr>
          <w:sz w:val="24"/>
          <w:szCs w:val="24"/>
        </w:rPr>
        <w:t xml:space="preserve">, </w:t>
      </w:r>
      <w:proofErr w:type="spellStart"/>
      <w:r w:rsidRPr="007E6B3C">
        <w:rPr>
          <w:sz w:val="24"/>
          <w:szCs w:val="24"/>
        </w:rPr>
        <w:t>Rombo</w:t>
      </w:r>
      <w:proofErr w:type="spellEnd"/>
      <w:r w:rsidRPr="007E6B3C">
        <w:rPr>
          <w:sz w:val="24"/>
          <w:szCs w:val="24"/>
        </w:rPr>
        <w:t xml:space="preserve">, Same, </w:t>
      </w:r>
      <w:proofErr w:type="spellStart"/>
      <w:r w:rsidRPr="007E6B3C">
        <w:rPr>
          <w:sz w:val="24"/>
          <w:szCs w:val="24"/>
        </w:rPr>
        <w:t>Lushoto</w:t>
      </w:r>
      <w:proofErr w:type="spellEnd"/>
      <w:r w:rsidRPr="007E6B3C">
        <w:rPr>
          <w:sz w:val="24"/>
          <w:szCs w:val="24"/>
        </w:rPr>
        <w:t>, Karagwe and Ngara.</w:t>
      </w:r>
      <w:r w:rsidR="00A9278C" w:rsidRPr="007E6B3C">
        <w:rPr>
          <w:sz w:val="24"/>
          <w:szCs w:val="24"/>
        </w:rPr>
        <w:t>.</w:t>
      </w:r>
    </w:p>
    <w:p w:rsidR="00CA122B" w:rsidRPr="007E6B3C" w:rsidRDefault="007C372B" w:rsidP="007E6B3C">
      <w:pPr>
        <w:autoSpaceDE w:val="0"/>
        <w:autoSpaceDN w:val="0"/>
        <w:adjustRightInd w:val="0"/>
        <w:spacing w:before="100" w:beforeAutospacing="1" w:after="0" w:line="240" w:lineRule="auto"/>
        <w:jc w:val="both"/>
        <w:rPr>
          <w:sz w:val="24"/>
          <w:szCs w:val="24"/>
        </w:rPr>
      </w:pPr>
      <w:r w:rsidRPr="007E6B3C">
        <w:rPr>
          <w:b/>
          <w:sz w:val="24"/>
          <w:szCs w:val="24"/>
        </w:rPr>
        <w:t>Figure 2</w:t>
      </w:r>
      <w:r w:rsidR="00CA122B" w:rsidRPr="007E6B3C">
        <w:rPr>
          <w:b/>
          <w:sz w:val="24"/>
          <w:szCs w:val="24"/>
        </w:rPr>
        <w:t xml:space="preserve">: </w:t>
      </w:r>
      <w:r w:rsidR="00914107">
        <w:rPr>
          <w:b/>
          <w:sz w:val="24"/>
          <w:szCs w:val="24"/>
        </w:rPr>
        <w:t xml:space="preserve">Potential and current </w:t>
      </w:r>
      <w:r w:rsidR="00CA122B" w:rsidRPr="007E6B3C">
        <w:rPr>
          <w:b/>
          <w:sz w:val="24"/>
          <w:szCs w:val="24"/>
        </w:rPr>
        <w:t>Potato producing regions in Tanzania</w:t>
      </w:r>
    </w:p>
    <w:p w:rsidR="008B1F0E" w:rsidRPr="007E6B3C" w:rsidRDefault="00CA122B" w:rsidP="007E6B3C">
      <w:pPr>
        <w:autoSpaceDE w:val="0"/>
        <w:autoSpaceDN w:val="0"/>
        <w:adjustRightInd w:val="0"/>
        <w:spacing w:before="100" w:beforeAutospacing="1" w:after="0" w:line="240" w:lineRule="auto"/>
        <w:jc w:val="both"/>
        <w:rPr>
          <w:sz w:val="24"/>
          <w:szCs w:val="24"/>
        </w:rPr>
      </w:pPr>
      <w:r w:rsidRPr="007E6B3C">
        <w:rPr>
          <w:noProof/>
          <w:sz w:val="24"/>
          <w:szCs w:val="24"/>
        </w:rPr>
        <w:drawing>
          <wp:inline distT="0" distB="0" distL="0" distR="0" wp14:anchorId="4C88DEEB" wp14:editId="39DCB364">
            <wp:extent cx="3343275" cy="3248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3248025"/>
                    </a:xfrm>
                    <a:prstGeom prst="rect">
                      <a:avLst/>
                    </a:prstGeom>
                    <a:noFill/>
                    <a:ln>
                      <a:noFill/>
                    </a:ln>
                  </pic:spPr>
                </pic:pic>
              </a:graphicData>
            </a:graphic>
          </wp:inline>
        </w:drawing>
      </w:r>
    </w:p>
    <w:p w:rsidR="00D45C3D" w:rsidRPr="007E6B3C" w:rsidRDefault="00D45C3D" w:rsidP="007E6B3C">
      <w:pPr>
        <w:pStyle w:val="ListParagraph"/>
        <w:numPr>
          <w:ilvl w:val="0"/>
          <w:numId w:val="1"/>
        </w:numPr>
        <w:autoSpaceDE w:val="0"/>
        <w:autoSpaceDN w:val="0"/>
        <w:adjustRightInd w:val="0"/>
        <w:spacing w:before="100" w:beforeAutospacing="1" w:after="0" w:line="240" w:lineRule="auto"/>
        <w:jc w:val="both"/>
        <w:rPr>
          <w:sz w:val="24"/>
          <w:szCs w:val="24"/>
        </w:rPr>
      </w:pPr>
      <w:r w:rsidRPr="007E6B3C">
        <w:rPr>
          <w:sz w:val="24"/>
          <w:szCs w:val="24"/>
        </w:rPr>
        <w:t xml:space="preserve">The area of land with potential for sustainable production of potatoes due to favorable natural conditions </w:t>
      </w:r>
      <w:proofErr w:type="gramStart"/>
      <w:r w:rsidRPr="007E6B3C">
        <w:rPr>
          <w:sz w:val="24"/>
          <w:szCs w:val="24"/>
        </w:rPr>
        <w:t>is estimated</w:t>
      </w:r>
      <w:proofErr w:type="gramEnd"/>
      <w:r w:rsidRPr="007E6B3C">
        <w:rPr>
          <w:sz w:val="24"/>
          <w:szCs w:val="24"/>
        </w:rPr>
        <w:t xml:space="preserve"> to be 2 million hectares – while, currently only about 200,000 hectares are on average under cultivation. Therefore, there are possibilities to expand the area under potato cultivation in response to</w:t>
      </w:r>
      <w:r w:rsidR="00BF1E4D" w:rsidRPr="007E6B3C">
        <w:rPr>
          <w:sz w:val="24"/>
          <w:szCs w:val="24"/>
        </w:rPr>
        <w:t xml:space="preserve"> the projected expanded demand.</w:t>
      </w:r>
    </w:p>
    <w:p w:rsidR="00A9278C" w:rsidRPr="007E6B3C" w:rsidRDefault="00A9278C" w:rsidP="007E6B3C">
      <w:pPr>
        <w:pStyle w:val="Default"/>
        <w:numPr>
          <w:ilvl w:val="0"/>
          <w:numId w:val="1"/>
        </w:numPr>
        <w:spacing w:before="100" w:beforeAutospacing="1"/>
        <w:jc w:val="both"/>
        <w:rPr>
          <w:rFonts w:asciiTheme="minorHAnsi" w:hAnsiTheme="minorHAnsi" w:cstheme="minorBidi"/>
          <w:color w:val="auto"/>
        </w:rPr>
      </w:pPr>
      <w:r w:rsidRPr="007E6B3C">
        <w:rPr>
          <w:rFonts w:asciiTheme="minorHAnsi" w:hAnsiTheme="minorHAnsi" w:cstheme="minorBidi"/>
          <w:color w:val="auto"/>
        </w:rPr>
        <w:t>In the absence of storage facility, farmers leave potatoes in the ground hoping to get better farm gate price after harvest season. This leads to post harvest losses of more than 30%</w:t>
      </w:r>
    </w:p>
    <w:p w:rsidR="00A9278C" w:rsidRPr="007E6B3C" w:rsidRDefault="00A9278C" w:rsidP="007E6B3C">
      <w:pPr>
        <w:pStyle w:val="Default"/>
        <w:numPr>
          <w:ilvl w:val="0"/>
          <w:numId w:val="1"/>
        </w:numPr>
        <w:spacing w:before="100" w:beforeAutospacing="1"/>
        <w:jc w:val="both"/>
        <w:rPr>
          <w:rFonts w:asciiTheme="minorHAnsi" w:hAnsiTheme="minorHAnsi" w:cstheme="minorBidi"/>
          <w:color w:val="auto"/>
        </w:rPr>
      </w:pPr>
      <w:r w:rsidRPr="007E6B3C">
        <w:rPr>
          <w:rFonts w:asciiTheme="minorHAnsi" w:hAnsiTheme="minorHAnsi" w:cstheme="minorBidi"/>
          <w:color w:val="auto"/>
        </w:rPr>
        <w:t>Local commercial potato processing is nonexistent with 80% of the processing market is currently captured by informal processors.</w:t>
      </w:r>
    </w:p>
    <w:p w:rsidR="00490CEC" w:rsidRPr="007E6B3C" w:rsidRDefault="00490CEC" w:rsidP="007E6B3C">
      <w:pPr>
        <w:pStyle w:val="Default"/>
        <w:numPr>
          <w:ilvl w:val="0"/>
          <w:numId w:val="1"/>
        </w:numPr>
        <w:spacing w:before="100" w:beforeAutospacing="1"/>
        <w:jc w:val="both"/>
        <w:rPr>
          <w:rFonts w:asciiTheme="minorHAnsi" w:hAnsiTheme="minorHAnsi" w:cstheme="minorBidi"/>
          <w:color w:val="auto"/>
        </w:rPr>
      </w:pPr>
      <w:r w:rsidRPr="007E6B3C">
        <w:rPr>
          <w:rFonts w:asciiTheme="minorHAnsi" w:hAnsiTheme="minorHAnsi" w:cstheme="minorBidi"/>
          <w:color w:val="auto"/>
        </w:rPr>
        <w:t xml:space="preserve">Women dominate the food enterprises of the potatoes’ value chain(s) as small scale retailers and vendors </w:t>
      </w:r>
    </w:p>
    <w:p w:rsidR="00416FBB" w:rsidRPr="007E6B3C" w:rsidRDefault="00416FBB" w:rsidP="007E6B3C">
      <w:pPr>
        <w:pStyle w:val="Default"/>
        <w:numPr>
          <w:ilvl w:val="0"/>
          <w:numId w:val="1"/>
        </w:numPr>
        <w:spacing w:before="100" w:beforeAutospacing="1"/>
        <w:jc w:val="both"/>
        <w:rPr>
          <w:rFonts w:asciiTheme="minorHAnsi" w:hAnsiTheme="minorHAnsi" w:cstheme="minorBidi"/>
          <w:color w:val="auto"/>
        </w:rPr>
      </w:pPr>
      <w:r w:rsidRPr="007E6B3C">
        <w:rPr>
          <w:rFonts w:asciiTheme="minorHAnsi" w:hAnsiTheme="minorHAnsi" w:cstheme="minorBidi"/>
          <w:color w:val="auto"/>
        </w:rPr>
        <w:lastRenderedPageBreak/>
        <w:t>Tanzania can position itself as a leading producer of potatoes in the region as it develops its processing facilities with potential to export processed potatoes to the region.</w:t>
      </w:r>
    </w:p>
    <w:p w:rsidR="004859F2" w:rsidRPr="007E6B3C" w:rsidRDefault="004859F2" w:rsidP="007E6B3C">
      <w:pPr>
        <w:pStyle w:val="Default"/>
        <w:numPr>
          <w:ilvl w:val="0"/>
          <w:numId w:val="1"/>
        </w:numPr>
        <w:spacing w:before="100" w:beforeAutospacing="1"/>
        <w:jc w:val="both"/>
        <w:rPr>
          <w:rFonts w:asciiTheme="minorHAnsi" w:hAnsiTheme="minorHAnsi" w:cstheme="minorBidi"/>
          <w:color w:val="auto"/>
        </w:rPr>
      </w:pPr>
      <w:r w:rsidRPr="007E6B3C">
        <w:rPr>
          <w:rFonts w:asciiTheme="minorHAnsi" w:hAnsiTheme="minorHAnsi"/>
          <w:color w:val="auto"/>
        </w:rPr>
        <w:t xml:space="preserve">The value chain is highly fragmented and is principally controlled by many small traders and brokers discouraging scale, </w:t>
      </w:r>
      <w:proofErr w:type="gramStart"/>
      <w:r w:rsidRPr="007E6B3C">
        <w:rPr>
          <w:rFonts w:asciiTheme="minorHAnsi" w:hAnsiTheme="minorHAnsi"/>
          <w:color w:val="auto"/>
        </w:rPr>
        <w:t>efficiency</w:t>
      </w:r>
      <w:proofErr w:type="gramEnd"/>
      <w:r w:rsidRPr="007E6B3C">
        <w:rPr>
          <w:rFonts w:asciiTheme="minorHAnsi" w:hAnsiTheme="minorHAnsi"/>
          <w:color w:val="auto"/>
        </w:rPr>
        <w:t xml:space="preserve"> and investment. </w:t>
      </w:r>
      <w:r w:rsidR="007C372B" w:rsidRPr="007E6B3C">
        <w:rPr>
          <w:rFonts w:asciiTheme="minorHAnsi" w:hAnsiTheme="minorHAnsi"/>
          <w:color w:val="auto"/>
        </w:rPr>
        <w:t>Figure 3</w:t>
      </w:r>
      <w:r w:rsidRPr="007E6B3C">
        <w:rPr>
          <w:rFonts w:asciiTheme="minorHAnsi" w:hAnsiTheme="minorHAnsi"/>
          <w:color w:val="auto"/>
        </w:rPr>
        <w:t xml:space="preserve"> provides a map of the current marketing arrangements and thus the nature of the value chain from production to consumption. Nearly all farmers “store” their mature potatoes in the ground and sell directly from the field, leading to limited aggregation and grading of the ware potato going to the market. It also leads to glut and low prices when farmers have to harvest to free the fields for the next crop leading to high fluctuation on farm gate prices and market prices. </w:t>
      </w:r>
      <w:r w:rsidR="00CA122B" w:rsidRPr="007E6B3C">
        <w:rPr>
          <w:rFonts w:asciiTheme="minorHAnsi" w:hAnsiTheme="minorHAnsi"/>
          <w:color w:val="auto"/>
        </w:rPr>
        <w:t>T</w:t>
      </w:r>
      <w:r w:rsidRPr="007E6B3C">
        <w:rPr>
          <w:rFonts w:asciiTheme="minorHAnsi" w:hAnsiTheme="minorHAnsi"/>
          <w:color w:val="auto"/>
        </w:rPr>
        <w:t xml:space="preserve">he marketing of ware potatoes involve too many different nodes many of them brokers who add minimal value, other than their monopoly on market information, resulting in high transaction costs – taking value from the poor </w:t>
      </w:r>
      <w:proofErr w:type="spellStart"/>
      <w:r w:rsidRPr="007E6B3C">
        <w:rPr>
          <w:rFonts w:asciiTheme="minorHAnsi" w:hAnsiTheme="minorHAnsi"/>
          <w:color w:val="auto"/>
        </w:rPr>
        <w:t>SHFs</w:t>
      </w:r>
      <w:proofErr w:type="spellEnd"/>
      <w:r w:rsidRPr="007E6B3C">
        <w:rPr>
          <w:rFonts w:asciiTheme="minorHAnsi" w:hAnsiTheme="minorHAnsi"/>
          <w:color w:val="auto"/>
        </w:rPr>
        <w:t xml:space="preserve">, </w:t>
      </w:r>
      <w:proofErr w:type="spellStart"/>
      <w:r w:rsidRPr="007E6B3C">
        <w:rPr>
          <w:rFonts w:asciiTheme="minorHAnsi" w:hAnsiTheme="minorHAnsi"/>
          <w:color w:val="auto"/>
        </w:rPr>
        <w:t>SRVs</w:t>
      </w:r>
      <w:proofErr w:type="spellEnd"/>
      <w:r w:rsidRPr="007E6B3C">
        <w:rPr>
          <w:rFonts w:asciiTheme="minorHAnsi" w:hAnsiTheme="minorHAnsi"/>
          <w:color w:val="auto"/>
        </w:rPr>
        <w:t xml:space="preserve"> and consumers. </w:t>
      </w:r>
    </w:p>
    <w:p w:rsidR="007C372B" w:rsidRPr="007E6B3C" w:rsidRDefault="007C372B" w:rsidP="007E6B3C">
      <w:pPr>
        <w:pStyle w:val="Default"/>
        <w:spacing w:before="100" w:beforeAutospacing="1"/>
        <w:jc w:val="both"/>
        <w:rPr>
          <w:rFonts w:asciiTheme="minorHAnsi" w:hAnsiTheme="minorHAnsi" w:cstheme="minorBidi"/>
          <w:b/>
          <w:color w:val="auto"/>
        </w:rPr>
      </w:pPr>
      <w:r w:rsidRPr="007E6B3C">
        <w:rPr>
          <w:rFonts w:asciiTheme="minorHAnsi" w:hAnsiTheme="minorHAnsi"/>
          <w:b/>
          <w:color w:val="auto"/>
        </w:rPr>
        <w:t>Figure 3: Potato Value chain in Tanzania</w:t>
      </w:r>
    </w:p>
    <w:p w:rsidR="00CA122B" w:rsidRPr="007E6B3C" w:rsidRDefault="00CA122B" w:rsidP="007E6B3C">
      <w:pPr>
        <w:pStyle w:val="Default"/>
        <w:spacing w:before="100" w:beforeAutospacing="1"/>
        <w:jc w:val="both"/>
        <w:rPr>
          <w:rFonts w:asciiTheme="minorHAnsi" w:hAnsiTheme="minorHAnsi" w:cstheme="minorBidi"/>
          <w:color w:val="auto"/>
        </w:rPr>
      </w:pPr>
      <w:r w:rsidRPr="007E6B3C">
        <w:rPr>
          <w:rFonts w:asciiTheme="minorHAnsi" w:hAnsiTheme="minorHAnsi" w:cstheme="minorBidi"/>
          <w:noProof/>
          <w:color w:val="auto"/>
        </w:rPr>
        <w:drawing>
          <wp:inline distT="0" distB="0" distL="0" distR="0" wp14:anchorId="62DACAE2" wp14:editId="7EA62BD8">
            <wp:extent cx="5686425" cy="45815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609" cy="4581673"/>
                    </a:xfrm>
                    <a:prstGeom prst="rect">
                      <a:avLst/>
                    </a:prstGeom>
                    <a:noFill/>
                    <a:ln w="12700">
                      <a:solidFill>
                        <a:schemeClr val="tx1"/>
                      </a:solidFill>
                    </a:ln>
                  </pic:spPr>
                </pic:pic>
              </a:graphicData>
            </a:graphic>
          </wp:inline>
        </w:drawing>
      </w:r>
    </w:p>
    <w:p w:rsidR="007C372B" w:rsidRPr="007E6B3C" w:rsidRDefault="007C372B" w:rsidP="007E6B3C">
      <w:pPr>
        <w:pStyle w:val="Default"/>
        <w:numPr>
          <w:ilvl w:val="0"/>
          <w:numId w:val="32"/>
        </w:numPr>
        <w:spacing w:before="100" w:beforeAutospacing="1"/>
        <w:jc w:val="both"/>
        <w:rPr>
          <w:rFonts w:asciiTheme="minorHAnsi" w:hAnsiTheme="minorHAnsi" w:cstheme="minorBidi"/>
          <w:b/>
          <w:color w:val="auto"/>
        </w:rPr>
      </w:pPr>
      <w:r w:rsidRPr="007E6B3C">
        <w:rPr>
          <w:rFonts w:asciiTheme="minorHAnsi" w:hAnsiTheme="minorHAnsi" w:cstheme="minorBidi"/>
          <w:b/>
          <w:color w:val="auto"/>
        </w:rPr>
        <w:t>Market Demand Analysis</w:t>
      </w:r>
    </w:p>
    <w:p w:rsidR="007C372B" w:rsidRPr="007E6B3C" w:rsidRDefault="0039127B" w:rsidP="007E6B3C">
      <w:pPr>
        <w:pStyle w:val="Default"/>
        <w:numPr>
          <w:ilvl w:val="0"/>
          <w:numId w:val="1"/>
        </w:numPr>
        <w:spacing w:before="100" w:beforeAutospacing="1"/>
        <w:jc w:val="both"/>
        <w:rPr>
          <w:rFonts w:asciiTheme="minorHAnsi" w:hAnsiTheme="minorHAnsi"/>
          <w:color w:val="auto"/>
        </w:rPr>
      </w:pPr>
      <w:r w:rsidRPr="007E6B3C">
        <w:rPr>
          <w:rFonts w:asciiTheme="minorHAnsi" w:hAnsiTheme="minorHAnsi" w:cstheme="minorBidi"/>
          <w:color w:val="auto"/>
        </w:rPr>
        <w:lastRenderedPageBreak/>
        <w:t>Consumption of potatoes in Tanzania is on the rise due to increased urbanization, growing tourism sector, proliferation in fast food restaurants making chips readily available, significant change in dietary patterns of both high and low income groups where households prefer chips compared to any other potato product, increased number of higher education institutions, affordable price of chips and increased income levels for urban populations (</w:t>
      </w:r>
      <w:proofErr w:type="spellStart"/>
      <w:r w:rsidRPr="007E6B3C">
        <w:rPr>
          <w:rFonts w:asciiTheme="minorHAnsi" w:hAnsiTheme="minorHAnsi" w:cstheme="minorBidi"/>
          <w:color w:val="auto"/>
        </w:rPr>
        <w:t>Tesfaye</w:t>
      </w:r>
      <w:proofErr w:type="spellEnd"/>
      <w:r w:rsidRPr="007E6B3C">
        <w:rPr>
          <w:rFonts w:asciiTheme="minorHAnsi" w:hAnsiTheme="minorHAnsi" w:cstheme="minorBidi"/>
          <w:color w:val="auto"/>
        </w:rPr>
        <w:t>, et al. 2010)</w:t>
      </w:r>
      <w:proofErr w:type="gramStart"/>
      <w:r w:rsidRPr="007E6B3C">
        <w:rPr>
          <w:rFonts w:asciiTheme="minorHAnsi" w:hAnsiTheme="minorHAnsi" w:cstheme="minorBidi"/>
          <w:color w:val="auto"/>
        </w:rPr>
        <w:t xml:space="preserve">.  </w:t>
      </w:r>
      <w:proofErr w:type="gramEnd"/>
      <w:r w:rsidR="007C372B" w:rsidRPr="007E6B3C">
        <w:rPr>
          <w:rFonts w:asciiTheme="minorHAnsi" w:hAnsiTheme="minorHAnsi" w:cstheme="minorBidi"/>
          <w:color w:val="auto"/>
        </w:rPr>
        <w:t>A rapidly urbanizing population and growing college and university student population that is spending more on processed potato products drive increased consumption of potatoes (Figure 4). At the same time, importation of processed products (frozen chips and crisps) into Tanzania is increasing rapidly (Figure 5).</w:t>
      </w:r>
    </w:p>
    <w:p w:rsidR="007C372B" w:rsidRPr="007E6B3C" w:rsidRDefault="007C372B" w:rsidP="007E6B3C">
      <w:pPr>
        <w:pStyle w:val="Default"/>
        <w:spacing w:before="100" w:beforeAutospacing="1"/>
        <w:jc w:val="both"/>
        <w:rPr>
          <w:rFonts w:asciiTheme="minorHAnsi" w:hAnsiTheme="minorHAnsi"/>
          <w:b/>
          <w:color w:val="auto"/>
        </w:rPr>
      </w:pPr>
      <w:r w:rsidRPr="007E6B3C">
        <w:rPr>
          <w:rFonts w:asciiTheme="minorHAnsi" w:hAnsiTheme="minorHAnsi" w:cstheme="minorBidi"/>
          <w:b/>
          <w:color w:val="auto"/>
        </w:rPr>
        <w:t>Figure 4: Per capita Consumption of potatoes</w:t>
      </w:r>
    </w:p>
    <w:p w:rsidR="007C372B" w:rsidRPr="007E6B3C" w:rsidRDefault="007C372B" w:rsidP="007E6B3C">
      <w:pPr>
        <w:pStyle w:val="Default"/>
        <w:spacing w:before="100" w:beforeAutospacing="1"/>
        <w:jc w:val="both"/>
        <w:rPr>
          <w:rFonts w:asciiTheme="minorHAnsi" w:hAnsiTheme="minorHAnsi" w:cstheme="minorBidi"/>
          <w:color w:val="auto"/>
        </w:rPr>
      </w:pPr>
      <w:r w:rsidRPr="007E6B3C">
        <w:rPr>
          <w:rFonts w:asciiTheme="minorHAnsi" w:hAnsiTheme="minorHAnsi"/>
          <w:noProof/>
          <w:color w:val="auto"/>
        </w:rPr>
        <w:drawing>
          <wp:inline distT="0" distB="0" distL="0" distR="0" wp14:anchorId="47ED0550" wp14:editId="6AF1B40A">
            <wp:extent cx="3914775" cy="16112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775" cy="1611227"/>
                    </a:xfrm>
                    <a:prstGeom prst="rect">
                      <a:avLst/>
                    </a:prstGeom>
                    <a:noFill/>
                    <a:ln>
                      <a:noFill/>
                    </a:ln>
                  </pic:spPr>
                </pic:pic>
              </a:graphicData>
            </a:graphic>
          </wp:inline>
        </w:drawing>
      </w:r>
    </w:p>
    <w:p w:rsidR="007C372B" w:rsidRPr="007E6B3C" w:rsidRDefault="007C372B" w:rsidP="007E6B3C">
      <w:pPr>
        <w:pStyle w:val="Default"/>
        <w:spacing w:before="100" w:beforeAutospacing="1"/>
        <w:jc w:val="both"/>
        <w:rPr>
          <w:rFonts w:asciiTheme="minorHAnsi" w:hAnsiTheme="minorHAnsi"/>
          <w:color w:val="auto"/>
        </w:rPr>
      </w:pPr>
      <w:r w:rsidRPr="007E6B3C">
        <w:rPr>
          <w:rFonts w:asciiTheme="minorHAnsi" w:hAnsiTheme="minorHAnsi" w:cstheme="minorBidi"/>
          <w:b/>
          <w:color w:val="auto"/>
        </w:rPr>
        <w:t>Figure 5: Imported products into Tanzania</w:t>
      </w:r>
    </w:p>
    <w:p w:rsidR="007C372B" w:rsidRPr="007E6B3C" w:rsidRDefault="007C372B" w:rsidP="007E6B3C">
      <w:pPr>
        <w:pStyle w:val="Default"/>
        <w:spacing w:before="100" w:beforeAutospacing="1"/>
        <w:jc w:val="both"/>
        <w:rPr>
          <w:rFonts w:asciiTheme="minorHAnsi" w:hAnsiTheme="minorHAnsi"/>
          <w:color w:val="auto"/>
        </w:rPr>
      </w:pPr>
      <w:r w:rsidRPr="007E6B3C">
        <w:rPr>
          <w:rFonts w:asciiTheme="minorHAnsi" w:hAnsiTheme="minorHAnsi"/>
          <w:noProof/>
          <w:color w:val="auto"/>
        </w:rPr>
        <w:drawing>
          <wp:inline distT="0" distB="0" distL="0" distR="0" wp14:anchorId="5594C5A3" wp14:editId="476EEE88">
            <wp:extent cx="5438123" cy="2572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3871" cy="2575537"/>
                    </a:xfrm>
                    <a:prstGeom prst="rect">
                      <a:avLst/>
                    </a:prstGeom>
                    <a:noFill/>
                    <a:ln>
                      <a:noFill/>
                    </a:ln>
                  </pic:spPr>
                </pic:pic>
              </a:graphicData>
            </a:graphic>
          </wp:inline>
        </w:drawing>
      </w:r>
    </w:p>
    <w:p w:rsidR="007C372B" w:rsidRPr="007E6B3C" w:rsidRDefault="007C372B" w:rsidP="007E6B3C">
      <w:pPr>
        <w:pStyle w:val="ListParagraph"/>
        <w:numPr>
          <w:ilvl w:val="0"/>
          <w:numId w:val="1"/>
        </w:numPr>
        <w:autoSpaceDE w:val="0"/>
        <w:autoSpaceDN w:val="0"/>
        <w:adjustRightInd w:val="0"/>
        <w:spacing w:before="100" w:beforeAutospacing="1" w:after="0" w:line="240" w:lineRule="auto"/>
        <w:jc w:val="both"/>
        <w:rPr>
          <w:sz w:val="24"/>
          <w:szCs w:val="24"/>
        </w:rPr>
      </w:pPr>
      <w:r w:rsidRPr="007E6B3C">
        <w:rPr>
          <w:sz w:val="24"/>
          <w:szCs w:val="24"/>
        </w:rPr>
        <w:t xml:space="preserve">According to the World Bank, 27% of Tanzania’s population lived in cities in 2012 and </w:t>
      </w:r>
      <w:proofErr w:type="gramStart"/>
      <w:r w:rsidRPr="007E6B3C">
        <w:rPr>
          <w:sz w:val="24"/>
          <w:szCs w:val="24"/>
        </w:rPr>
        <w:t>is expected</w:t>
      </w:r>
      <w:proofErr w:type="gramEnd"/>
      <w:r w:rsidRPr="007E6B3C">
        <w:rPr>
          <w:sz w:val="24"/>
          <w:szCs w:val="24"/>
        </w:rPr>
        <w:t xml:space="preserve"> to surpass 50% by 2030. Since it is approximated that nearly </w:t>
      </w:r>
      <w:proofErr w:type="gramStart"/>
      <w:r w:rsidRPr="007E6B3C">
        <w:rPr>
          <w:sz w:val="24"/>
          <w:szCs w:val="24"/>
        </w:rPr>
        <w:t>80% of potatoes produced in Tanzania is consumed by urban population</w:t>
      </w:r>
      <w:proofErr w:type="gramEnd"/>
      <w:r w:rsidRPr="007E6B3C">
        <w:rPr>
          <w:sz w:val="24"/>
          <w:szCs w:val="24"/>
        </w:rPr>
        <w:t xml:space="preserve"> and consumption per capita </w:t>
      </w:r>
      <w:r w:rsidRPr="007E6B3C">
        <w:rPr>
          <w:sz w:val="24"/>
          <w:szCs w:val="24"/>
        </w:rPr>
        <w:lastRenderedPageBreak/>
        <w:t>almost doubled over the last 20 years, consumption per capita is expected to triple by 2030.</w:t>
      </w:r>
    </w:p>
    <w:p w:rsidR="007C372B" w:rsidRPr="007E6B3C" w:rsidRDefault="007C372B" w:rsidP="007E6B3C">
      <w:pPr>
        <w:pStyle w:val="ListParagraph"/>
        <w:numPr>
          <w:ilvl w:val="0"/>
          <w:numId w:val="1"/>
        </w:numPr>
        <w:autoSpaceDE w:val="0"/>
        <w:autoSpaceDN w:val="0"/>
        <w:adjustRightInd w:val="0"/>
        <w:spacing w:before="100" w:beforeAutospacing="1" w:after="0" w:line="240" w:lineRule="auto"/>
        <w:jc w:val="both"/>
        <w:rPr>
          <w:sz w:val="24"/>
          <w:szCs w:val="24"/>
        </w:rPr>
      </w:pPr>
      <w:r w:rsidRPr="007E6B3C">
        <w:rPr>
          <w:sz w:val="24"/>
          <w:szCs w:val="24"/>
        </w:rPr>
        <w:t xml:space="preserve">Rapid increase in potatoes consumption per capita in countries like Kenya, </w:t>
      </w:r>
      <w:proofErr w:type="gramStart"/>
      <w:r w:rsidRPr="007E6B3C">
        <w:rPr>
          <w:sz w:val="24"/>
          <w:szCs w:val="24"/>
        </w:rPr>
        <w:t>Malawi</w:t>
      </w:r>
      <w:proofErr w:type="gramEnd"/>
      <w:r w:rsidRPr="007E6B3C">
        <w:rPr>
          <w:sz w:val="24"/>
          <w:szCs w:val="24"/>
        </w:rPr>
        <w:t xml:space="preserve"> and South Sudan which are already importing from Tanzania also signifies growth of export market potential for Tanzania potatoes. </w:t>
      </w:r>
    </w:p>
    <w:p w:rsidR="007C372B" w:rsidRPr="007E6B3C" w:rsidRDefault="007C372B" w:rsidP="007E6B3C">
      <w:pPr>
        <w:pStyle w:val="Default"/>
        <w:numPr>
          <w:ilvl w:val="0"/>
          <w:numId w:val="1"/>
        </w:numPr>
        <w:spacing w:before="100" w:beforeAutospacing="1"/>
        <w:jc w:val="both"/>
        <w:rPr>
          <w:rFonts w:asciiTheme="minorHAnsi" w:hAnsiTheme="minorHAnsi"/>
          <w:color w:val="auto"/>
        </w:rPr>
      </w:pPr>
      <w:r w:rsidRPr="007E6B3C">
        <w:rPr>
          <w:rFonts w:asciiTheme="minorHAnsi" w:hAnsiTheme="minorHAnsi" w:cstheme="minorBidi"/>
          <w:color w:val="auto"/>
        </w:rPr>
        <w:t>Potatoes in Tanzania are processed and consumed in various forms. Majorly processed products include; crisps, frozen chips, chips, mashed potato, potato flour, potato balls and boiled potatoes, potato sauces and fried or grilled potatoes (</w:t>
      </w:r>
      <w:proofErr w:type="spellStart"/>
      <w:r w:rsidRPr="007E6B3C">
        <w:rPr>
          <w:rFonts w:asciiTheme="minorHAnsi" w:hAnsiTheme="minorHAnsi" w:cstheme="minorBidi"/>
          <w:color w:val="auto"/>
        </w:rPr>
        <w:t>Tesfaye</w:t>
      </w:r>
      <w:proofErr w:type="spellEnd"/>
      <w:r w:rsidRPr="007E6B3C">
        <w:rPr>
          <w:rFonts w:asciiTheme="minorHAnsi" w:hAnsiTheme="minorHAnsi" w:cstheme="minorBidi"/>
          <w:color w:val="auto"/>
        </w:rPr>
        <w:t xml:space="preserve"> et al.; 2010). Chips are the most preferred potato food product in Tanzania and consumption is increasing within low, </w:t>
      </w:r>
      <w:proofErr w:type="gramStart"/>
      <w:r w:rsidRPr="007E6B3C">
        <w:rPr>
          <w:rFonts w:asciiTheme="minorHAnsi" w:hAnsiTheme="minorHAnsi" w:cstheme="minorBidi"/>
          <w:color w:val="auto"/>
        </w:rPr>
        <w:t>medium</w:t>
      </w:r>
      <w:proofErr w:type="gramEnd"/>
      <w:r w:rsidRPr="007E6B3C">
        <w:rPr>
          <w:rFonts w:asciiTheme="minorHAnsi" w:hAnsiTheme="minorHAnsi" w:cstheme="minorBidi"/>
          <w:color w:val="auto"/>
        </w:rPr>
        <w:t xml:space="preserve"> and high income groups. </w:t>
      </w:r>
    </w:p>
    <w:p w:rsidR="007C372B" w:rsidRPr="007E6B3C" w:rsidRDefault="007C372B" w:rsidP="007E6B3C">
      <w:pPr>
        <w:pStyle w:val="ListParagraph"/>
        <w:numPr>
          <w:ilvl w:val="0"/>
          <w:numId w:val="1"/>
        </w:numPr>
        <w:autoSpaceDE w:val="0"/>
        <w:autoSpaceDN w:val="0"/>
        <w:adjustRightInd w:val="0"/>
        <w:spacing w:before="100" w:beforeAutospacing="1" w:after="0" w:line="240" w:lineRule="auto"/>
        <w:jc w:val="both"/>
        <w:rPr>
          <w:sz w:val="24"/>
          <w:szCs w:val="24"/>
        </w:rPr>
      </w:pPr>
      <w:r w:rsidRPr="007E6B3C">
        <w:rPr>
          <w:sz w:val="24"/>
          <w:szCs w:val="24"/>
        </w:rPr>
        <w:t xml:space="preserve">Institutions such as schools, universities, hospitals, police and the army, are currently the most concentrated </w:t>
      </w:r>
      <w:proofErr w:type="spellStart"/>
      <w:r w:rsidRPr="007E6B3C">
        <w:rPr>
          <w:sz w:val="24"/>
          <w:szCs w:val="24"/>
        </w:rPr>
        <w:t>centre</w:t>
      </w:r>
      <w:proofErr w:type="spellEnd"/>
      <w:r w:rsidRPr="007E6B3C">
        <w:rPr>
          <w:sz w:val="24"/>
          <w:szCs w:val="24"/>
        </w:rPr>
        <w:t xml:space="preserve"> of consumption. </w:t>
      </w:r>
    </w:p>
    <w:p w:rsidR="007C372B" w:rsidRPr="007E6B3C" w:rsidRDefault="007C372B" w:rsidP="007E6B3C">
      <w:pPr>
        <w:pStyle w:val="ListParagraph"/>
        <w:numPr>
          <w:ilvl w:val="0"/>
          <w:numId w:val="1"/>
        </w:numPr>
        <w:autoSpaceDE w:val="0"/>
        <w:autoSpaceDN w:val="0"/>
        <w:adjustRightInd w:val="0"/>
        <w:spacing w:before="100" w:beforeAutospacing="1" w:after="0" w:line="240" w:lineRule="auto"/>
        <w:jc w:val="both"/>
        <w:rPr>
          <w:sz w:val="24"/>
          <w:szCs w:val="24"/>
        </w:rPr>
      </w:pPr>
      <w:r w:rsidRPr="007E6B3C">
        <w:rPr>
          <w:sz w:val="24"/>
          <w:szCs w:val="24"/>
        </w:rPr>
        <w:t xml:space="preserve">The Tanzania potato processing industry is still in its infancy and </w:t>
      </w:r>
      <w:proofErr w:type="gramStart"/>
      <w:r w:rsidRPr="007E6B3C">
        <w:rPr>
          <w:sz w:val="24"/>
          <w:szCs w:val="24"/>
        </w:rPr>
        <w:t>is dominated</w:t>
      </w:r>
      <w:proofErr w:type="gramEnd"/>
      <w:r w:rsidRPr="007E6B3C">
        <w:rPr>
          <w:sz w:val="24"/>
          <w:szCs w:val="24"/>
        </w:rPr>
        <w:t xml:space="preserve"> by informal businesses run by the youth as a form of employment. Entry barriers are low and technological </w:t>
      </w:r>
      <w:proofErr w:type="gramStart"/>
      <w:r w:rsidRPr="007E6B3C">
        <w:rPr>
          <w:sz w:val="24"/>
          <w:szCs w:val="24"/>
        </w:rPr>
        <w:t>know-how</w:t>
      </w:r>
      <w:proofErr w:type="gramEnd"/>
      <w:r w:rsidRPr="007E6B3C">
        <w:rPr>
          <w:sz w:val="24"/>
          <w:szCs w:val="24"/>
        </w:rPr>
        <w:t xml:space="preserve"> to process food products such as ready to eat chips, crisps and frozen chips is also relatively low. </w:t>
      </w:r>
    </w:p>
    <w:p w:rsidR="00A9278C" w:rsidRPr="007E6B3C" w:rsidRDefault="00490CEC" w:rsidP="007E6B3C">
      <w:pPr>
        <w:pStyle w:val="Default"/>
        <w:numPr>
          <w:ilvl w:val="0"/>
          <w:numId w:val="32"/>
        </w:numPr>
        <w:spacing w:before="100" w:beforeAutospacing="1"/>
        <w:jc w:val="both"/>
        <w:rPr>
          <w:rFonts w:asciiTheme="minorHAnsi" w:hAnsiTheme="minorHAnsi" w:cstheme="minorBidi"/>
          <w:b/>
          <w:color w:val="auto"/>
        </w:rPr>
      </w:pPr>
      <w:r w:rsidRPr="007E6B3C">
        <w:rPr>
          <w:rFonts w:asciiTheme="minorHAnsi" w:hAnsiTheme="minorHAnsi" w:cstheme="minorBidi"/>
          <w:b/>
          <w:color w:val="auto"/>
        </w:rPr>
        <w:t>Previous Investments</w:t>
      </w:r>
    </w:p>
    <w:p w:rsidR="00490CEC" w:rsidRPr="007E6B3C" w:rsidRDefault="00490CEC" w:rsidP="007E6B3C">
      <w:pPr>
        <w:pStyle w:val="Default"/>
        <w:spacing w:before="100" w:beforeAutospacing="1"/>
        <w:jc w:val="both"/>
        <w:rPr>
          <w:rFonts w:asciiTheme="minorHAnsi" w:hAnsiTheme="minorHAnsi" w:cstheme="minorBidi"/>
          <w:b/>
          <w:i/>
          <w:color w:val="auto"/>
        </w:rPr>
      </w:pPr>
      <w:r w:rsidRPr="007E6B3C">
        <w:rPr>
          <w:rFonts w:asciiTheme="minorHAnsi" w:hAnsiTheme="minorHAnsi" w:cstheme="minorBidi"/>
          <w:b/>
          <w:i/>
          <w:color w:val="auto"/>
        </w:rPr>
        <w:t>Government of Tanzania</w:t>
      </w:r>
    </w:p>
    <w:p w:rsidR="00490CEC" w:rsidRPr="007E6B3C" w:rsidRDefault="00490CEC" w:rsidP="007E6B3C">
      <w:pPr>
        <w:pStyle w:val="Default"/>
        <w:spacing w:before="100" w:beforeAutospacing="1"/>
        <w:jc w:val="both"/>
        <w:rPr>
          <w:rFonts w:asciiTheme="minorHAnsi" w:hAnsiTheme="minorHAnsi" w:cstheme="minorBidi"/>
          <w:color w:val="auto"/>
        </w:rPr>
      </w:pPr>
      <w:r w:rsidRPr="007E6B3C">
        <w:rPr>
          <w:rFonts w:asciiTheme="minorHAnsi" w:hAnsiTheme="minorHAnsi" w:cstheme="minorBidi"/>
          <w:color w:val="auto"/>
        </w:rPr>
        <w:t xml:space="preserve">Seed Potatoes Development Project (SPDP-Tz) project implemented </w:t>
      </w:r>
      <w:proofErr w:type="gramStart"/>
      <w:r w:rsidRPr="007E6B3C">
        <w:rPr>
          <w:rFonts w:asciiTheme="minorHAnsi" w:hAnsiTheme="minorHAnsi" w:cstheme="minorBidi"/>
          <w:color w:val="auto"/>
        </w:rPr>
        <w:t>by Agricultural Research Institute at Uyole in the Southern Highlands zone with support of CIP and Finland Government</w:t>
      </w:r>
      <w:proofErr w:type="gramEnd"/>
      <w:r w:rsidRPr="007E6B3C">
        <w:rPr>
          <w:rFonts w:asciiTheme="minorHAnsi" w:hAnsiTheme="minorHAnsi" w:cstheme="minorBidi"/>
          <w:color w:val="auto"/>
        </w:rPr>
        <w:t xml:space="preserve"> is one of the investments by the Government. The project focused on establishing potato seed systems and in so </w:t>
      </w:r>
      <w:r w:rsidR="00BB3B2A" w:rsidRPr="007E6B3C">
        <w:rPr>
          <w:rFonts w:asciiTheme="minorHAnsi" w:hAnsiTheme="minorHAnsi" w:cstheme="minorBidi"/>
          <w:color w:val="auto"/>
        </w:rPr>
        <w:t>doing,</w:t>
      </w:r>
      <w:r w:rsidRPr="007E6B3C">
        <w:rPr>
          <w:rFonts w:asciiTheme="minorHAnsi" w:hAnsiTheme="minorHAnsi" w:cstheme="minorBidi"/>
          <w:color w:val="auto"/>
        </w:rPr>
        <w:t xml:space="preserve"> they found that there is high demand for seeds particularly in Southern and Northern Highlands of Tanzania. Experience from SPDP shows that sustainable production of quality seeds require building strong Research and Development system to provide necessary public goods like maintaining quality, appropriate </w:t>
      </w:r>
      <w:r w:rsidR="00BB3B2A" w:rsidRPr="007E6B3C">
        <w:rPr>
          <w:rFonts w:asciiTheme="minorHAnsi" w:hAnsiTheme="minorHAnsi" w:cstheme="minorBidi"/>
          <w:color w:val="auto"/>
        </w:rPr>
        <w:t>standards,</w:t>
      </w:r>
      <w:r w:rsidRPr="007E6B3C">
        <w:rPr>
          <w:rFonts w:asciiTheme="minorHAnsi" w:hAnsiTheme="minorHAnsi" w:cstheme="minorBidi"/>
          <w:color w:val="auto"/>
        </w:rPr>
        <w:t xml:space="preserve"> and best practices, establishing plant pathology laboratories. </w:t>
      </w:r>
    </w:p>
    <w:p w:rsidR="00490CEC" w:rsidRPr="007E6B3C" w:rsidRDefault="00490CEC" w:rsidP="007E6B3C">
      <w:pPr>
        <w:pStyle w:val="Default"/>
        <w:spacing w:before="100" w:beforeAutospacing="1"/>
        <w:jc w:val="both"/>
        <w:rPr>
          <w:rFonts w:asciiTheme="minorHAnsi" w:hAnsiTheme="minorHAnsi" w:cstheme="minorBidi"/>
          <w:b/>
          <w:i/>
          <w:color w:val="auto"/>
        </w:rPr>
      </w:pPr>
      <w:r w:rsidRPr="007E6B3C">
        <w:rPr>
          <w:rFonts w:asciiTheme="minorHAnsi" w:hAnsiTheme="minorHAnsi" w:cstheme="minorBidi"/>
          <w:b/>
          <w:i/>
          <w:color w:val="auto"/>
        </w:rPr>
        <w:t>AGRA</w:t>
      </w:r>
    </w:p>
    <w:p w:rsidR="00490CEC" w:rsidRPr="007E6B3C" w:rsidRDefault="00490CEC" w:rsidP="007E6B3C">
      <w:pPr>
        <w:autoSpaceDE w:val="0"/>
        <w:autoSpaceDN w:val="0"/>
        <w:adjustRightInd w:val="0"/>
        <w:spacing w:before="100" w:beforeAutospacing="1" w:after="0" w:line="240" w:lineRule="auto"/>
        <w:jc w:val="both"/>
        <w:rPr>
          <w:sz w:val="24"/>
          <w:szCs w:val="24"/>
        </w:rPr>
      </w:pPr>
      <w:r w:rsidRPr="007E6B3C">
        <w:rPr>
          <w:sz w:val="24"/>
          <w:szCs w:val="24"/>
        </w:rPr>
        <w:t>U</w:t>
      </w:r>
      <w:r w:rsidR="00732A62" w:rsidRPr="007E6B3C">
        <w:rPr>
          <w:sz w:val="24"/>
          <w:szCs w:val="24"/>
        </w:rPr>
        <w:t>nder t</w:t>
      </w:r>
      <w:r w:rsidRPr="007E6B3C">
        <w:rPr>
          <w:sz w:val="24"/>
          <w:szCs w:val="24"/>
        </w:rPr>
        <w:t xml:space="preserve">he </w:t>
      </w:r>
      <w:proofErr w:type="spellStart"/>
      <w:r w:rsidRPr="007E6B3C">
        <w:rPr>
          <w:sz w:val="24"/>
          <w:szCs w:val="24"/>
        </w:rPr>
        <w:t>SAGCOT</w:t>
      </w:r>
      <w:proofErr w:type="spellEnd"/>
      <w:r w:rsidRPr="007E6B3C">
        <w:rPr>
          <w:sz w:val="24"/>
          <w:szCs w:val="24"/>
        </w:rPr>
        <w:t xml:space="preserve"> Potato Partnership, where they are </w:t>
      </w:r>
      <w:r w:rsidR="00732A62" w:rsidRPr="007E6B3C">
        <w:rPr>
          <w:sz w:val="24"/>
          <w:szCs w:val="24"/>
        </w:rPr>
        <w:t>up-scaling improved seed potato varieties</w:t>
      </w:r>
      <w:r w:rsidRPr="007E6B3C">
        <w:rPr>
          <w:sz w:val="24"/>
          <w:szCs w:val="24"/>
        </w:rPr>
        <w:t xml:space="preserve"> for smallholder farmers in Njombe, Tanzania. The project seeks to transform the potato value chain in order to bring higher yields and profits to Njombe farmers, catalyze economic development throughout the region, and enhance food security across Tanzania. The main partners of the SAGCOT Centre Limited (SCL) in this project </w:t>
      </w:r>
      <w:proofErr w:type="gramStart"/>
      <w:r w:rsidRPr="007E6B3C">
        <w:rPr>
          <w:sz w:val="24"/>
          <w:szCs w:val="24"/>
        </w:rPr>
        <w:t>are:</w:t>
      </w:r>
      <w:proofErr w:type="gramEnd"/>
      <w:r w:rsidRPr="007E6B3C">
        <w:rPr>
          <w:sz w:val="24"/>
          <w:szCs w:val="24"/>
        </w:rPr>
        <w:t xml:space="preserve"> Mtanga Farms (and partners Yara and Syngenta); Agriculture Research Institute (ARI)-Uyole, National Agriculture Development Organization (NADO) and the Local Government in Njombe Region. The partnership </w:t>
      </w:r>
      <w:r w:rsidR="00732A62" w:rsidRPr="007E6B3C">
        <w:rPr>
          <w:sz w:val="24"/>
          <w:szCs w:val="24"/>
        </w:rPr>
        <w:t>works with</w:t>
      </w:r>
      <w:r w:rsidRPr="007E6B3C">
        <w:rPr>
          <w:sz w:val="24"/>
          <w:szCs w:val="24"/>
        </w:rPr>
        <w:t xml:space="preserve"> other service providers such as potato equipment suppliers and BDS providers for critical services needed for the commercialization of th</w:t>
      </w:r>
      <w:r w:rsidR="00732A62" w:rsidRPr="007E6B3C">
        <w:rPr>
          <w:sz w:val="24"/>
          <w:szCs w:val="24"/>
        </w:rPr>
        <w:t>e sector such as mechanization.</w:t>
      </w:r>
    </w:p>
    <w:p w:rsidR="00732A62" w:rsidRPr="007E6B3C" w:rsidRDefault="00732A62" w:rsidP="007E6B3C">
      <w:pPr>
        <w:autoSpaceDE w:val="0"/>
        <w:autoSpaceDN w:val="0"/>
        <w:adjustRightInd w:val="0"/>
        <w:spacing w:before="100" w:beforeAutospacing="1" w:after="0" w:line="240" w:lineRule="auto"/>
        <w:jc w:val="both"/>
        <w:rPr>
          <w:i/>
          <w:sz w:val="24"/>
          <w:szCs w:val="24"/>
        </w:rPr>
      </w:pPr>
      <w:r w:rsidRPr="007E6B3C">
        <w:rPr>
          <w:sz w:val="24"/>
          <w:szCs w:val="24"/>
        </w:rPr>
        <w:t xml:space="preserve">In year 2014, Crop Bioscience Solutions (CBS) a commercial biotech company located in Arusha, </w:t>
      </w:r>
      <w:proofErr w:type="gramStart"/>
      <w:r w:rsidR="00476EB7" w:rsidRPr="007E6B3C">
        <w:rPr>
          <w:sz w:val="24"/>
          <w:szCs w:val="24"/>
        </w:rPr>
        <w:t>was funded</w:t>
      </w:r>
      <w:proofErr w:type="gramEnd"/>
      <w:r w:rsidR="00476EB7" w:rsidRPr="007E6B3C">
        <w:rPr>
          <w:sz w:val="24"/>
          <w:szCs w:val="24"/>
        </w:rPr>
        <w:t xml:space="preserve"> by AGRA to enable small holders’ farmers in Northern Tanzania to access high yield </w:t>
      </w:r>
      <w:r w:rsidR="00476EB7" w:rsidRPr="007E6B3C">
        <w:rPr>
          <w:sz w:val="24"/>
          <w:szCs w:val="24"/>
        </w:rPr>
        <w:lastRenderedPageBreak/>
        <w:t>potato varieties. The project established seed system by initiating early generation seed that will be further multiplied to reach the level of certified seed</w:t>
      </w:r>
      <w:proofErr w:type="gramStart"/>
      <w:r w:rsidR="00476EB7" w:rsidRPr="007E6B3C">
        <w:rPr>
          <w:sz w:val="24"/>
          <w:szCs w:val="24"/>
        </w:rPr>
        <w:t xml:space="preserve">.  </w:t>
      </w:r>
      <w:proofErr w:type="gramEnd"/>
      <w:r w:rsidR="00476EB7" w:rsidRPr="007E6B3C">
        <w:rPr>
          <w:sz w:val="24"/>
          <w:szCs w:val="24"/>
        </w:rPr>
        <w:t xml:space="preserve">The interventions project have made in potato seeds has proved beyond doubt that, investing in production technology will transform potato farmers around Tanzania and contribute to national economy and food security in the region. Following a successful </w:t>
      </w:r>
      <w:proofErr w:type="gramStart"/>
      <w:r w:rsidR="00476EB7" w:rsidRPr="007E6B3C">
        <w:rPr>
          <w:sz w:val="24"/>
          <w:szCs w:val="24"/>
        </w:rPr>
        <w:t>seed</w:t>
      </w:r>
      <w:proofErr w:type="gramEnd"/>
      <w:r w:rsidR="00476EB7" w:rsidRPr="007E6B3C">
        <w:rPr>
          <w:sz w:val="24"/>
          <w:szCs w:val="24"/>
        </w:rPr>
        <w:t xml:space="preserve"> Potato technology gains and the impact on higher yields have attracted key players including services providers and off-takers (potatoes processors) who are ready to team up with CBS to support potato integrated value chain. Furthermore, CBS has been invited to set up a Potato production Park at </w:t>
      </w:r>
      <w:proofErr w:type="spellStart"/>
      <w:r w:rsidR="00476EB7" w:rsidRPr="007E6B3C">
        <w:rPr>
          <w:sz w:val="24"/>
          <w:szCs w:val="24"/>
        </w:rPr>
        <w:t>Dareda</w:t>
      </w:r>
      <w:proofErr w:type="spellEnd"/>
      <w:r w:rsidR="00476EB7" w:rsidRPr="007E6B3C">
        <w:rPr>
          <w:sz w:val="24"/>
          <w:szCs w:val="24"/>
        </w:rPr>
        <w:t xml:space="preserve"> Fields in </w:t>
      </w:r>
      <w:proofErr w:type="spellStart"/>
      <w:r w:rsidR="00476EB7" w:rsidRPr="007E6B3C">
        <w:rPr>
          <w:sz w:val="24"/>
          <w:szCs w:val="24"/>
        </w:rPr>
        <w:t>Ma</w:t>
      </w:r>
      <w:r w:rsidRPr="007E6B3C">
        <w:rPr>
          <w:sz w:val="24"/>
          <w:szCs w:val="24"/>
        </w:rPr>
        <w:t>n</w:t>
      </w:r>
      <w:r w:rsidR="00476EB7" w:rsidRPr="007E6B3C">
        <w:rPr>
          <w:sz w:val="24"/>
          <w:szCs w:val="24"/>
        </w:rPr>
        <w:t>yara</w:t>
      </w:r>
      <w:proofErr w:type="spellEnd"/>
      <w:r w:rsidR="00476EB7" w:rsidRPr="007E6B3C">
        <w:rPr>
          <w:sz w:val="24"/>
          <w:szCs w:val="24"/>
        </w:rPr>
        <w:t xml:space="preserve"> region - Northern Tanzania</w:t>
      </w:r>
      <w:proofErr w:type="gramStart"/>
      <w:r w:rsidR="00476EB7" w:rsidRPr="007E6B3C">
        <w:rPr>
          <w:sz w:val="24"/>
          <w:szCs w:val="24"/>
        </w:rPr>
        <w:t xml:space="preserve">.  </w:t>
      </w:r>
      <w:proofErr w:type="gramEnd"/>
      <w:r w:rsidR="00476EB7" w:rsidRPr="007E6B3C">
        <w:rPr>
          <w:sz w:val="24"/>
          <w:szCs w:val="24"/>
        </w:rPr>
        <w:t>The production park will include 150 Acres of Potato seeds production unit run by CBS for five year on lease arrangements, farmers under their existing cooperative (RIVACU) producing ware potatoes on 1200 acres, RIVACU - a cooperative apex setting up marketing infrastructures to  link to processors and ware potato wholesalers</w:t>
      </w:r>
      <w:r w:rsidR="00ED4B61" w:rsidRPr="007E6B3C">
        <w:rPr>
          <w:sz w:val="24"/>
          <w:szCs w:val="24"/>
        </w:rPr>
        <w:t xml:space="preserve">. </w:t>
      </w:r>
    </w:p>
    <w:p w:rsidR="0099043C" w:rsidRPr="007E6B3C" w:rsidRDefault="0099043C" w:rsidP="007E6B3C">
      <w:pPr>
        <w:autoSpaceDE w:val="0"/>
        <w:autoSpaceDN w:val="0"/>
        <w:adjustRightInd w:val="0"/>
        <w:spacing w:before="100" w:beforeAutospacing="1" w:after="0" w:line="240" w:lineRule="auto"/>
        <w:jc w:val="both"/>
        <w:rPr>
          <w:b/>
          <w:i/>
          <w:sz w:val="24"/>
          <w:szCs w:val="24"/>
        </w:rPr>
      </w:pPr>
      <w:r w:rsidRPr="007E6B3C">
        <w:rPr>
          <w:b/>
          <w:i/>
          <w:sz w:val="24"/>
          <w:szCs w:val="24"/>
        </w:rPr>
        <w:t>Dutch Government</w:t>
      </w:r>
    </w:p>
    <w:p w:rsidR="0099043C" w:rsidRPr="007E6B3C" w:rsidRDefault="0099043C" w:rsidP="007E6B3C">
      <w:pPr>
        <w:pStyle w:val="Default"/>
        <w:spacing w:before="100" w:beforeAutospacing="1"/>
        <w:jc w:val="both"/>
        <w:rPr>
          <w:rFonts w:asciiTheme="minorHAnsi" w:hAnsiTheme="minorHAnsi" w:cstheme="minorBidi"/>
          <w:color w:val="auto"/>
        </w:rPr>
      </w:pPr>
      <w:r w:rsidRPr="007E6B3C">
        <w:rPr>
          <w:rFonts w:asciiTheme="minorHAnsi" w:hAnsiTheme="minorHAnsi" w:cstheme="minorBidi"/>
          <w:color w:val="auto"/>
        </w:rPr>
        <w:t>MoU on Investment Government to government (G2G) project aiming to build capacity of Tanzanian regulators and Introduction of Dutch seed potatoes, mechanization, storage solutions, logistics and processing</w:t>
      </w:r>
    </w:p>
    <w:p w:rsidR="00A77673" w:rsidRPr="007E6B3C" w:rsidRDefault="00A77673" w:rsidP="007E6B3C">
      <w:pPr>
        <w:pStyle w:val="Default"/>
        <w:spacing w:before="100" w:beforeAutospacing="1"/>
        <w:jc w:val="both"/>
        <w:rPr>
          <w:rFonts w:asciiTheme="minorHAnsi" w:hAnsiTheme="minorHAnsi" w:cs="Verdana"/>
          <w:i/>
          <w:color w:val="auto"/>
        </w:rPr>
      </w:pPr>
      <w:r w:rsidRPr="007E6B3C">
        <w:rPr>
          <w:rFonts w:asciiTheme="minorHAnsi" w:hAnsiTheme="minorHAnsi" w:cs="Verdana"/>
          <w:i/>
          <w:color w:val="auto"/>
        </w:rPr>
        <w:t>Center for Development of the Potato Industry in Tanzania, CD-PIT</w:t>
      </w:r>
    </w:p>
    <w:p w:rsidR="00A77673" w:rsidRPr="007E6B3C" w:rsidRDefault="00A77673" w:rsidP="007E6B3C">
      <w:pPr>
        <w:autoSpaceDE w:val="0"/>
        <w:autoSpaceDN w:val="0"/>
        <w:adjustRightInd w:val="0"/>
        <w:spacing w:before="100" w:beforeAutospacing="1" w:after="0" w:line="240" w:lineRule="auto"/>
        <w:jc w:val="both"/>
        <w:rPr>
          <w:rFonts w:cs="Verdana"/>
          <w:sz w:val="24"/>
          <w:szCs w:val="24"/>
        </w:rPr>
      </w:pPr>
      <w:r w:rsidRPr="00A77673">
        <w:rPr>
          <w:rFonts w:cs="Verdana"/>
          <w:sz w:val="24"/>
          <w:szCs w:val="24"/>
        </w:rPr>
        <w:t>The Center for the development of the Potato Industry in Tanzania is collaborative effort of the Ministry of Economic Affairs of the Netherlands and the Ministry of Agriculture and Fisheries of Ta</w:t>
      </w:r>
      <w:r w:rsidRPr="007E6B3C">
        <w:rPr>
          <w:rFonts w:cs="Verdana"/>
          <w:sz w:val="24"/>
          <w:szCs w:val="24"/>
        </w:rPr>
        <w:t>nzania. The physical center is</w:t>
      </w:r>
      <w:r w:rsidRPr="00A77673">
        <w:rPr>
          <w:rFonts w:cs="Verdana"/>
          <w:sz w:val="24"/>
          <w:szCs w:val="24"/>
        </w:rPr>
        <w:t xml:space="preserve"> located in the Mbeya region of Tanzania. </w:t>
      </w:r>
      <w:r w:rsidRPr="007E6B3C">
        <w:rPr>
          <w:rFonts w:cs="Verdana"/>
          <w:sz w:val="24"/>
          <w:szCs w:val="24"/>
        </w:rPr>
        <w:t xml:space="preserve">The program of the center aims at accelerating the growth of the potato industry in Tanzania and empowering </w:t>
      </w:r>
      <w:proofErr w:type="gramStart"/>
      <w:r w:rsidRPr="007E6B3C">
        <w:rPr>
          <w:rFonts w:cs="Verdana"/>
          <w:sz w:val="24"/>
          <w:szCs w:val="24"/>
        </w:rPr>
        <w:t>professionals,</w:t>
      </w:r>
      <w:proofErr w:type="gramEnd"/>
      <w:r w:rsidRPr="007E6B3C">
        <w:rPr>
          <w:rFonts w:cs="Verdana"/>
          <w:sz w:val="24"/>
          <w:szCs w:val="24"/>
        </w:rPr>
        <w:t xml:space="preserve"> lead farms and Tanzanian and Netherlands businesses to be effectively active in the potato value chain. </w:t>
      </w:r>
    </w:p>
    <w:p w:rsidR="007E6B3C" w:rsidRPr="007E6B3C" w:rsidRDefault="007E6B3C" w:rsidP="007E6B3C">
      <w:pPr>
        <w:pStyle w:val="Default"/>
        <w:spacing w:before="100" w:beforeAutospacing="1"/>
        <w:jc w:val="both"/>
        <w:rPr>
          <w:rFonts w:asciiTheme="minorHAnsi" w:hAnsiTheme="minorHAnsi"/>
          <w:color w:val="auto"/>
        </w:rPr>
      </w:pPr>
      <w:r>
        <w:rPr>
          <w:rFonts w:asciiTheme="minorHAnsi" w:hAnsiTheme="minorHAnsi"/>
          <w:color w:val="auto"/>
        </w:rPr>
        <w:t>The establishment of</w:t>
      </w:r>
      <w:r w:rsidRPr="007E6B3C">
        <w:rPr>
          <w:rFonts w:asciiTheme="minorHAnsi" w:hAnsiTheme="minorHAnsi"/>
          <w:color w:val="auto"/>
        </w:rPr>
        <w:t xml:space="preserve"> CD-PIT in Tanzania is a concerted collaborative effort of th</w:t>
      </w:r>
      <w:r>
        <w:rPr>
          <w:rFonts w:asciiTheme="minorHAnsi" w:hAnsiTheme="minorHAnsi"/>
          <w:color w:val="auto"/>
        </w:rPr>
        <w:t>e both Ministries that aims at:</w:t>
      </w:r>
    </w:p>
    <w:p w:rsidR="007E6B3C" w:rsidRPr="007E6B3C" w:rsidRDefault="007E6B3C" w:rsidP="007E6B3C">
      <w:pPr>
        <w:pStyle w:val="Default"/>
        <w:numPr>
          <w:ilvl w:val="0"/>
          <w:numId w:val="31"/>
        </w:numPr>
        <w:spacing w:before="100" w:beforeAutospacing="1"/>
        <w:jc w:val="both"/>
        <w:rPr>
          <w:rFonts w:asciiTheme="minorHAnsi" w:hAnsiTheme="minorHAnsi" w:cs="Arial"/>
          <w:color w:val="auto"/>
        </w:rPr>
      </w:pPr>
      <w:r>
        <w:rPr>
          <w:rFonts w:asciiTheme="minorHAnsi" w:hAnsiTheme="minorHAnsi"/>
          <w:color w:val="auto"/>
        </w:rPr>
        <w:t>D</w:t>
      </w:r>
      <w:r w:rsidRPr="007E6B3C">
        <w:rPr>
          <w:rFonts w:asciiTheme="minorHAnsi" w:hAnsiTheme="minorHAnsi"/>
          <w:color w:val="auto"/>
        </w:rPr>
        <w:t>eveloping a robust, competitive sector, with focus on facilitating private sector sustainable development and creation of jobs;</w:t>
      </w:r>
    </w:p>
    <w:p w:rsidR="007E6B3C" w:rsidRPr="007E6B3C" w:rsidRDefault="007E6B3C" w:rsidP="007E6B3C">
      <w:pPr>
        <w:pStyle w:val="Default"/>
        <w:numPr>
          <w:ilvl w:val="0"/>
          <w:numId w:val="31"/>
        </w:numPr>
        <w:spacing w:before="100" w:beforeAutospacing="1"/>
        <w:jc w:val="both"/>
        <w:rPr>
          <w:rFonts w:asciiTheme="minorHAnsi" w:hAnsiTheme="minorHAnsi" w:cs="Arial"/>
          <w:color w:val="auto"/>
        </w:rPr>
      </w:pPr>
      <w:r>
        <w:rPr>
          <w:rFonts w:asciiTheme="minorHAnsi" w:hAnsiTheme="minorHAnsi"/>
          <w:color w:val="auto"/>
        </w:rPr>
        <w:t>B</w:t>
      </w:r>
      <w:r w:rsidRPr="007E6B3C">
        <w:rPr>
          <w:rFonts w:asciiTheme="minorHAnsi" w:hAnsiTheme="minorHAnsi"/>
          <w:color w:val="auto"/>
        </w:rPr>
        <w:t xml:space="preserve">uilding capacity of smallholder farmers in Tanzania for sustainable potatoes production and marketing; </w:t>
      </w:r>
    </w:p>
    <w:p w:rsidR="007E6B3C" w:rsidRPr="007E6B3C" w:rsidRDefault="007E6B3C" w:rsidP="007E6B3C">
      <w:pPr>
        <w:pStyle w:val="Default"/>
        <w:numPr>
          <w:ilvl w:val="0"/>
          <w:numId w:val="31"/>
        </w:numPr>
        <w:spacing w:before="100" w:beforeAutospacing="1"/>
        <w:jc w:val="both"/>
        <w:rPr>
          <w:rFonts w:asciiTheme="minorHAnsi" w:hAnsiTheme="minorHAnsi" w:cs="Arial"/>
          <w:color w:val="auto"/>
        </w:rPr>
      </w:pPr>
      <w:r>
        <w:rPr>
          <w:rFonts w:asciiTheme="minorHAnsi" w:hAnsiTheme="minorHAnsi"/>
          <w:color w:val="auto"/>
        </w:rPr>
        <w:t>V</w:t>
      </w:r>
      <w:r w:rsidRPr="007E6B3C">
        <w:rPr>
          <w:rFonts w:asciiTheme="minorHAnsi" w:hAnsiTheme="minorHAnsi"/>
          <w:color w:val="auto"/>
        </w:rPr>
        <w:t xml:space="preserve">alue creation for Tanzanian smallholder farmers and companies involved in the value chain; </w:t>
      </w:r>
      <w:r w:rsidRPr="007E6B3C">
        <w:rPr>
          <w:rFonts w:asciiTheme="minorHAnsi" w:hAnsiTheme="minorHAnsi" w:cs="Arial"/>
          <w:color w:val="auto"/>
        </w:rPr>
        <w:t>improved food security, more safe and healthy food;</w:t>
      </w:r>
    </w:p>
    <w:p w:rsidR="007E6B3C" w:rsidRDefault="007E6B3C" w:rsidP="007E6B3C">
      <w:pPr>
        <w:pStyle w:val="Default"/>
        <w:numPr>
          <w:ilvl w:val="0"/>
          <w:numId w:val="31"/>
        </w:numPr>
        <w:spacing w:before="100" w:beforeAutospacing="1"/>
        <w:jc w:val="both"/>
        <w:rPr>
          <w:rFonts w:asciiTheme="minorHAnsi" w:hAnsiTheme="minorHAnsi" w:cs="Arial"/>
          <w:color w:val="auto"/>
        </w:rPr>
      </w:pPr>
      <w:r>
        <w:rPr>
          <w:rFonts w:asciiTheme="minorHAnsi" w:hAnsiTheme="minorHAnsi" w:cs="Arial"/>
          <w:color w:val="auto"/>
        </w:rPr>
        <w:t>S</w:t>
      </w:r>
      <w:r w:rsidRPr="007E6B3C">
        <w:rPr>
          <w:rFonts w:asciiTheme="minorHAnsi" w:hAnsiTheme="minorHAnsi" w:cs="Arial"/>
          <w:color w:val="auto"/>
        </w:rPr>
        <w:t xml:space="preserve">ustainable business relations between Dutch and Tanzanian partners </w:t>
      </w:r>
    </w:p>
    <w:p w:rsidR="0099043C" w:rsidRPr="007E6B3C" w:rsidRDefault="0099043C" w:rsidP="007E6B3C">
      <w:pPr>
        <w:autoSpaceDE w:val="0"/>
        <w:autoSpaceDN w:val="0"/>
        <w:adjustRightInd w:val="0"/>
        <w:spacing w:before="100" w:beforeAutospacing="1" w:after="0" w:line="240" w:lineRule="auto"/>
        <w:jc w:val="both"/>
        <w:rPr>
          <w:b/>
          <w:i/>
          <w:sz w:val="24"/>
          <w:szCs w:val="24"/>
        </w:rPr>
      </w:pPr>
      <w:r w:rsidRPr="007E6B3C">
        <w:rPr>
          <w:b/>
          <w:i/>
          <w:sz w:val="24"/>
          <w:szCs w:val="24"/>
        </w:rPr>
        <w:t>Comic Relief</w:t>
      </w:r>
    </w:p>
    <w:p w:rsidR="0099043C" w:rsidRPr="00C444CE" w:rsidRDefault="00C444CE" w:rsidP="007E6B3C">
      <w:pPr>
        <w:autoSpaceDE w:val="0"/>
        <w:autoSpaceDN w:val="0"/>
        <w:adjustRightInd w:val="0"/>
        <w:spacing w:before="100" w:beforeAutospacing="1" w:after="0" w:line="240" w:lineRule="auto"/>
        <w:jc w:val="both"/>
        <w:rPr>
          <w:sz w:val="24"/>
          <w:szCs w:val="24"/>
        </w:rPr>
      </w:pPr>
      <w:proofErr w:type="gramStart"/>
      <w:r w:rsidRPr="00C444CE">
        <w:rPr>
          <w:sz w:val="24"/>
          <w:szCs w:val="24"/>
        </w:rPr>
        <w:t>Calories and Household Incomes from Potatoes Sub sector (CHIPS) Project:</w:t>
      </w:r>
      <w:r w:rsidRPr="00C444CE">
        <w:rPr>
          <w:i/>
          <w:sz w:val="24"/>
          <w:szCs w:val="24"/>
        </w:rPr>
        <w:t xml:space="preserve"> Structuring Enterprises and Trade of Potatoes to Enhance Incomes for Smallholder Farmers in Tanzania While Delivering Affordable Prices for Low Income Consumers in East Africa </w:t>
      </w:r>
      <w:r w:rsidRPr="00C444CE">
        <w:rPr>
          <w:sz w:val="24"/>
          <w:szCs w:val="24"/>
        </w:rPr>
        <w:t xml:space="preserve">is the project with the goal </w:t>
      </w:r>
      <w:r w:rsidRPr="00C444CE">
        <w:rPr>
          <w:sz w:val="24"/>
          <w:szCs w:val="24"/>
        </w:rPr>
        <w:lastRenderedPageBreak/>
        <w:t>of enhancing incomes and accelerating wealth creation for smallholder farmers (</w:t>
      </w:r>
      <w:proofErr w:type="spellStart"/>
      <w:r w:rsidRPr="00C444CE">
        <w:rPr>
          <w:sz w:val="24"/>
          <w:szCs w:val="24"/>
        </w:rPr>
        <w:t>SHFs</w:t>
      </w:r>
      <w:proofErr w:type="spellEnd"/>
      <w:r w:rsidRPr="00C444CE">
        <w:rPr>
          <w:sz w:val="24"/>
          <w:szCs w:val="24"/>
        </w:rPr>
        <w:t>) of potatoes,</w:t>
      </w:r>
      <w:r>
        <w:rPr>
          <w:sz w:val="24"/>
          <w:szCs w:val="24"/>
        </w:rPr>
        <w:t xml:space="preserve"> and retailers and vendors </w:t>
      </w:r>
      <w:r w:rsidR="00FD160C">
        <w:rPr>
          <w:sz w:val="24"/>
          <w:szCs w:val="24"/>
        </w:rPr>
        <w:t>of potato foods in Tanzania.</w:t>
      </w:r>
      <w:proofErr w:type="gramEnd"/>
      <w:r w:rsidR="00FD160C">
        <w:rPr>
          <w:sz w:val="24"/>
          <w:szCs w:val="24"/>
        </w:rPr>
        <w:t xml:space="preserve"> </w:t>
      </w:r>
      <w:r w:rsidRPr="00C444CE">
        <w:rPr>
          <w:sz w:val="24"/>
          <w:szCs w:val="24"/>
        </w:rPr>
        <w:t xml:space="preserve">It aims at increasing productivity, efficiency, </w:t>
      </w:r>
      <w:proofErr w:type="gramStart"/>
      <w:r w:rsidRPr="00C444CE">
        <w:rPr>
          <w:sz w:val="24"/>
          <w:szCs w:val="24"/>
        </w:rPr>
        <w:t>profitability</w:t>
      </w:r>
      <w:proofErr w:type="gramEnd"/>
      <w:r w:rsidRPr="00C444CE">
        <w:rPr>
          <w:sz w:val="24"/>
          <w:szCs w:val="24"/>
        </w:rPr>
        <w:t xml:space="preserve"> and volumes of businesses involved in the potato value chains - in response to market demand</w:t>
      </w:r>
      <w:r w:rsidR="00CB703B" w:rsidRPr="00C444CE">
        <w:rPr>
          <w:sz w:val="24"/>
          <w:szCs w:val="24"/>
        </w:rPr>
        <w:t xml:space="preserve">. The project interventions </w:t>
      </w:r>
      <w:proofErr w:type="gramStart"/>
      <w:r w:rsidR="00CB703B" w:rsidRPr="00C444CE">
        <w:rPr>
          <w:sz w:val="24"/>
          <w:szCs w:val="24"/>
        </w:rPr>
        <w:t>are</w:t>
      </w:r>
      <w:r w:rsidR="0099043C" w:rsidRPr="00C444CE">
        <w:rPr>
          <w:sz w:val="24"/>
          <w:szCs w:val="24"/>
        </w:rPr>
        <w:t xml:space="preserve"> </w:t>
      </w:r>
      <w:r w:rsidR="00CB703B" w:rsidRPr="00C444CE">
        <w:rPr>
          <w:sz w:val="24"/>
          <w:szCs w:val="24"/>
        </w:rPr>
        <w:t>focused on</w:t>
      </w:r>
      <w:proofErr w:type="gramEnd"/>
      <w:r w:rsidR="0099043C" w:rsidRPr="00C444CE">
        <w:rPr>
          <w:sz w:val="24"/>
          <w:szCs w:val="24"/>
        </w:rPr>
        <w:t>:</w:t>
      </w:r>
    </w:p>
    <w:p w:rsidR="00FD160C" w:rsidRPr="00FD160C" w:rsidRDefault="00FD160C" w:rsidP="00FD160C">
      <w:pPr>
        <w:numPr>
          <w:ilvl w:val="0"/>
          <w:numId w:val="11"/>
        </w:numPr>
        <w:spacing w:after="100" w:afterAutospacing="1" w:line="240" w:lineRule="auto"/>
        <w:jc w:val="both"/>
        <w:rPr>
          <w:sz w:val="24"/>
          <w:szCs w:val="24"/>
        </w:rPr>
      </w:pPr>
      <w:r w:rsidRPr="00FD160C">
        <w:rPr>
          <w:sz w:val="24"/>
          <w:szCs w:val="24"/>
        </w:rPr>
        <w:t xml:space="preserve">Enhancing effectiveness of collective marketing/procurement of outputs and inputs by trading associations and cooperatives of 20,000 </w:t>
      </w:r>
      <w:proofErr w:type="spellStart"/>
      <w:r w:rsidRPr="00FD160C">
        <w:rPr>
          <w:sz w:val="24"/>
          <w:szCs w:val="24"/>
        </w:rPr>
        <w:t>SHFs</w:t>
      </w:r>
      <w:proofErr w:type="spellEnd"/>
      <w:r w:rsidRPr="00FD160C">
        <w:rPr>
          <w:sz w:val="24"/>
          <w:szCs w:val="24"/>
        </w:rPr>
        <w:t xml:space="preserve"> and 15,000 </w:t>
      </w:r>
      <w:proofErr w:type="spellStart"/>
      <w:r w:rsidRPr="00FD160C">
        <w:rPr>
          <w:sz w:val="24"/>
          <w:szCs w:val="24"/>
        </w:rPr>
        <w:t>SRVs</w:t>
      </w:r>
      <w:proofErr w:type="spellEnd"/>
      <w:r w:rsidRPr="00FD160C">
        <w:rPr>
          <w:sz w:val="24"/>
          <w:szCs w:val="24"/>
        </w:rPr>
        <w:t>.</w:t>
      </w:r>
    </w:p>
    <w:p w:rsidR="00FD160C" w:rsidRPr="00FD160C" w:rsidRDefault="00FD160C" w:rsidP="00FD160C">
      <w:pPr>
        <w:numPr>
          <w:ilvl w:val="0"/>
          <w:numId w:val="11"/>
        </w:numPr>
        <w:spacing w:before="100" w:beforeAutospacing="1" w:after="100" w:afterAutospacing="1" w:line="240" w:lineRule="auto"/>
        <w:jc w:val="both"/>
        <w:rPr>
          <w:sz w:val="24"/>
          <w:szCs w:val="24"/>
        </w:rPr>
      </w:pPr>
      <w:r w:rsidRPr="00FD160C">
        <w:rPr>
          <w:sz w:val="24"/>
          <w:szCs w:val="24"/>
        </w:rPr>
        <w:t xml:space="preserve">Increasing supply of market preferred potato and potato products by 18,000 </w:t>
      </w:r>
      <w:proofErr w:type="spellStart"/>
      <w:r w:rsidRPr="00FD160C">
        <w:rPr>
          <w:sz w:val="24"/>
          <w:szCs w:val="24"/>
        </w:rPr>
        <w:t>SHFs</w:t>
      </w:r>
      <w:proofErr w:type="spellEnd"/>
      <w:r w:rsidRPr="00FD160C">
        <w:rPr>
          <w:sz w:val="24"/>
          <w:szCs w:val="24"/>
        </w:rPr>
        <w:t xml:space="preserve"> and 12,000 </w:t>
      </w:r>
      <w:proofErr w:type="spellStart"/>
      <w:r w:rsidRPr="00FD160C">
        <w:rPr>
          <w:sz w:val="24"/>
          <w:szCs w:val="24"/>
        </w:rPr>
        <w:t>SRVs</w:t>
      </w:r>
      <w:proofErr w:type="spellEnd"/>
      <w:r w:rsidRPr="00FD160C">
        <w:rPr>
          <w:sz w:val="24"/>
          <w:szCs w:val="24"/>
        </w:rPr>
        <w:t>.</w:t>
      </w:r>
    </w:p>
    <w:p w:rsidR="00FD160C" w:rsidRPr="00FD160C" w:rsidRDefault="00FD160C" w:rsidP="00FD160C">
      <w:pPr>
        <w:numPr>
          <w:ilvl w:val="0"/>
          <w:numId w:val="11"/>
        </w:numPr>
        <w:spacing w:before="100" w:beforeAutospacing="1" w:after="100" w:afterAutospacing="1" w:line="240" w:lineRule="auto"/>
        <w:jc w:val="both"/>
        <w:rPr>
          <w:sz w:val="24"/>
          <w:szCs w:val="24"/>
        </w:rPr>
      </w:pPr>
      <w:r w:rsidRPr="00FD160C">
        <w:rPr>
          <w:sz w:val="24"/>
          <w:szCs w:val="24"/>
        </w:rPr>
        <w:t xml:space="preserve">Increasing competitiveness and efficiency of trading in potato and potato products through sustainable business consortia. </w:t>
      </w:r>
    </w:p>
    <w:p w:rsidR="0099043C" w:rsidRPr="00FD160C" w:rsidRDefault="00FD160C" w:rsidP="00FD160C">
      <w:pPr>
        <w:pStyle w:val="ListParagraph"/>
        <w:numPr>
          <w:ilvl w:val="0"/>
          <w:numId w:val="11"/>
        </w:numPr>
        <w:autoSpaceDE w:val="0"/>
        <w:autoSpaceDN w:val="0"/>
        <w:adjustRightInd w:val="0"/>
        <w:spacing w:before="100" w:beforeAutospacing="1" w:after="0" w:line="240" w:lineRule="auto"/>
        <w:jc w:val="both"/>
        <w:rPr>
          <w:rFonts w:cs="Calibri"/>
          <w:sz w:val="24"/>
          <w:szCs w:val="24"/>
        </w:rPr>
      </w:pPr>
      <w:r w:rsidRPr="00FD160C">
        <w:rPr>
          <w:sz w:val="24"/>
          <w:szCs w:val="24"/>
        </w:rPr>
        <w:t>Increasing equitable involvement of women and youth in decision making and access to resources and benefits of potato value chain</w:t>
      </w:r>
    </w:p>
    <w:p w:rsidR="007E6B3C" w:rsidRPr="00FD160C" w:rsidRDefault="007E6B3C" w:rsidP="00FD160C">
      <w:pPr>
        <w:autoSpaceDE w:val="0"/>
        <w:autoSpaceDN w:val="0"/>
        <w:adjustRightInd w:val="0"/>
        <w:spacing w:after="0" w:line="240" w:lineRule="auto"/>
        <w:ind w:left="360"/>
        <w:jc w:val="both"/>
        <w:rPr>
          <w:rFonts w:cs="Calibri"/>
          <w:sz w:val="24"/>
          <w:szCs w:val="24"/>
        </w:rPr>
      </w:pPr>
    </w:p>
    <w:p w:rsidR="007E6B3C" w:rsidRPr="00C3467E" w:rsidRDefault="007E6B3C" w:rsidP="007E6B3C">
      <w:pPr>
        <w:pStyle w:val="ListParagraph"/>
        <w:numPr>
          <w:ilvl w:val="0"/>
          <w:numId w:val="32"/>
        </w:numPr>
        <w:autoSpaceDE w:val="0"/>
        <w:autoSpaceDN w:val="0"/>
        <w:adjustRightInd w:val="0"/>
        <w:spacing w:before="100" w:beforeAutospacing="1" w:after="0" w:line="240" w:lineRule="auto"/>
        <w:jc w:val="both"/>
        <w:rPr>
          <w:b/>
          <w:sz w:val="24"/>
          <w:szCs w:val="24"/>
        </w:rPr>
      </w:pPr>
      <w:r w:rsidRPr="00C3467E">
        <w:rPr>
          <w:b/>
          <w:sz w:val="24"/>
          <w:szCs w:val="24"/>
        </w:rPr>
        <w:t>Synergies with Existing program</w:t>
      </w:r>
    </w:p>
    <w:p w:rsidR="007E6B3C" w:rsidRPr="00C3467E" w:rsidRDefault="007E6B3C" w:rsidP="007E6B3C">
      <w:pPr>
        <w:autoSpaceDE w:val="0"/>
        <w:autoSpaceDN w:val="0"/>
        <w:adjustRightInd w:val="0"/>
        <w:spacing w:before="100" w:beforeAutospacing="1" w:after="0" w:line="240" w:lineRule="auto"/>
        <w:jc w:val="both"/>
        <w:rPr>
          <w:sz w:val="24"/>
          <w:szCs w:val="24"/>
        </w:rPr>
      </w:pPr>
      <w:r w:rsidRPr="00C3467E">
        <w:rPr>
          <w:sz w:val="24"/>
          <w:szCs w:val="24"/>
        </w:rPr>
        <w:t>Both CD-PIT and CHIPS are programs with an opportunity to leverage</w:t>
      </w:r>
      <w:r w:rsidR="000519F6" w:rsidRPr="00C3467E">
        <w:rPr>
          <w:sz w:val="24"/>
          <w:szCs w:val="24"/>
        </w:rPr>
        <w:t xml:space="preserve">. CD-PIT </w:t>
      </w:r>
      <w:proofErr w:type="gramStart"/>
      <w:r w:rsidR="000519F6" w:rsidRPr="00C3467E">
        <w:rPr>
          <w:sz w:val="24"/>
          <w:szCs w:val="24"/>
        </w:rPr>
        <w:t>is focused</w:t>
      </w:r>
      <w:proofErr w:type="gramEnd"/>
      <w:r w:rsidR="000519F6" w:rsidRPr="00C3467E">
        <w:rPr>
          <w:sz w:val="24"/>
          <w:szCs w:val="24"/>
        </w:rPr>
        <w:t xml:space="preserve"> on Dutch Private Sector investing in opportunities in the potato value chain with focus on the south. CHIPS has an integrated approach focusing on local private sector including small scale retailers but is week with large private sector in processing. This leave a major gap in the Northern and Lake </w:t>
      </w:r>
      <w:proofErr w:type="gramStart"/>
      <w:r w:rsidR="000519F6" w:rsidRPr="00C3467E">
        <w:rPr>
          <w:sz w:val="24"/>
          <w:szCs w:val="24"/>
        </w:rPr>
        <w:t>regions</w:t>
      </w:r>
      <w:proofErr w:type="gramEnd"/>
      <w:r w:rsidR="000519F6" w:rsidRPr="00C3467E">
        <w:rPr>
          <w:sz w:val="24"/>
          <w:szCs w:val="24"/>
        </w:rPr>
        <w:t xml:space="preserve"> and on large local private sector in processing and seed supply. </w:t>
      </w:r>
    </w:p>
    <w:p w:rsidR="000519F6" w:rsidRPr="007E6B3C" w:rsidRDefault="000519F6" w:rsidP="007E6B3C">
      <w:pPr>
        <w:autoSpaceDE w:val="0"/>
        <w:autoSpaceDN w:val="0"/>
        <w:adjustRightInd w:val="0"/>
        <w:spacing w:before="100" w:beforeAutospacing="1" w:after="0" w:line="240" w:lineRule="auto"/>
        <w:jc w:val="both"/>
        <w:rPr>
          <w:sz w:val="24"/>
          <w:szCs w:val="24"/>
        </w:rPr>
      </w:pPr>
      <w:r w:rsidRPr="00C3467E">
        <w:rPr>
          <w:sz w:val="24"/>
          <w:szCs w:val="24"/>
        </w:rPr>
        <w:t xml:space="preserve">The </w:t>
      </w:r>
      <w:r w:rsidR="00164FFF" w:rsidRPr="00C3467E">
        <w:rPr>
          <w:sz w:val="24"/>
          <w:szCs w:val="24"/>
        </w:rPr>
        <w:t>Proposed AGRA program</w:t>
      </w:r>
      <w:r w:rsidRPr="00C3467E">
        <w:rPr>
          <w:sz w:val="24"/>
          <w:szCs w:val="24"/>
        </w:rPr>
        <w:t xml:space="preserve"> should focus on the Northern and Lake </w:t>
      </w:r>
      <w:proofErr w:type="gramStart"/>
      <w:r w:rsidRPr="00C3467E">
        <w:rPr>
          <w:sz w:val="24"/>
          <w:szCs w:val="24"/>
        </w:rPr>
        <w:t>regions</w:t>
      </w:r>
      <w:proofErr w:type="gramEnd"/>
      <w:r w:rsidRPr="00C3467E">
        <w:rPr>
          <w:sz w:val="24"/>
          <w:szCs w:val="24"/>
        </w:rPr>
        <w:t xml:space="preserve"> and support local private sector along the value chain</w:t>
      </w:r>
      <w:r w:rsidR="00FA781F" w:rsidRPr="00C3467E">
        <w:rPr>
          <w:sz w:val="24"/>
          <w:szCs w:val="24"/>
        </w:rPr>
        <w:t xml:space="preserve"> to </w:t>
      </w:r>
      <w:r w:rsidR="00164FFF" w:rsidRPr="00C3467E">
        <w:rPr>
          <w:sz w:val="24"/>
          <w:szCs w:val="24"/>
        </w:rPr>
        <w:t>invest in seed production and distribution, cold storage, mechanization</w:t>
      </w:r>
      <w:r w:rsidR="00FA781F" w:rsidRPr="00C3467E">
        <w:rPr>
          <w:sz w:val="24"/>
          <w:szCs w:val="24"/>
        </w:rPr>
        <w:t xml:space="preserve"> and processing. Details of investments are below in interventions to revamp the sector</w:t>
      </w:r>
    </w:p>
    <w:p w:rsidR="0099043C" w:rsidRPr="007E6B3C" w:rsidRDefault="0099043C" w:rsidP="007E6B3C">
      <w:pPr>
        <w:pStyle w:val="ListParagraph"/>
        <w:numPr>
          <w:ilvl w:val="0"/>
          <w:numId w:val="32"/>
        </w:numPr>
        <w:autoSpaceDE w:val="0"/>
        <w:autoSpaceDN w:val="0"/>
        <w:adjustRightInd w:val="0"/>
        <w:spacing w:before="100" w:beforeAutospacing="1" w:after="0" w:line="240" w:lineRule="auto"/>
        <w:jc w:val="both"/>
        <w:rPr>
          <w:b/>
          <w:sz w:val="24"/>
          <w:szCs w:val="24"/>
        </w:rPr>
      </w:pPr>
      <w:r w:rsidRPr="007E6B3C">
        <w:rPr>
          <w:b/>
          <w:sz w:val="24"/>
          <w:szCs w:val="24"/>
        </w:rPr>
        <w:t>Government of Tanzania Focus</w:t>
      </w:r>
    </w:p>
    <w:p w:rsidR="0099043C" w:rsidRPr="007E6B3C" w:rsidRDefault="0099043C" w:rsidP="007E6B3C">
      <w:pPr>
        <w:autoSpaceDE w:val="0"/>
        <w:autoSpaceDN w:val="0"/>
        <w:adjustRightInd w:val="0"/>
        <w:spacing w:before="100" w:beforeAutospacing="1" w:after="0" w:line="240" w:lineRule="auto"/>
        <w:jc w:val="both"/>
        <w:rPr>
          <w:sz w:val="24"/>
          <w:szCs w:val="24"/>
        </w:rPr>
      </w:pPr>
      <w:r w:rsidRPr="007E6B3C">
        <w:rPr>
          <w:sz w:val="24"/>
          <w:szCs w:val="24"/>
        </w:rPr>
        <w:t xml:space="preserve">The government of Tanzania has identified the potato crop as one of </w:t>
      </w:r>
      <w:r w:rsidR="00BB3B2A" w:rsidRPr="007E6B3C">
        <w:rPr>
          <w:sz w:val="24"/>
          <w:szCs w:val="24"/>
        </w:rPr>
        <w:t>the</w:t>
      </w:r>
      <w:r w:rsidRPr="007E6B3C">
        <w:rPr>
          <w:sz w:val="24"/>
          <w:szCs w:val="24"/>
        </w:rPr>
        <w:t xml:space="preserve"> focus crops under ASDP II. It </w:t>
      </w:r>
      <w:proofErr w:type="gramStart"/>
      <w:r w:rsidRPr="007E6B3C">
        <w:rPr>
          <w:sz w:val="24"/>
          <w:szCs w:val="24"/>
        </w:rPr>
        <w:t>is identified</w:t>
      </w:r>
      <w:proofErr w:type="gramEnd"/>
      <w:r w:rsidRPr="007E6B3C">
        <w:rPr>
          <w:sz w:val="24"/>
          <w:szCs w:val="24"/>
        </w:rPr>
        <w:t xml:space="preserve"> as cash crop. It will therefore benefits form governments investments in:</w:t>
      </w:r>
    </w:p>
    <w:p w:rsidR="0099043C" w:rsidRPr="007E6B3C" w:rsidRDefault="0099043C" w:rsidP="007E6B3C">
      <w:pPr>
        <w:pStyle w:val="ListParagraph"/>
        <w:numPr>
          <w:ilvl w:val="0"/>
          <w:numId w:val="12"/>
        </w:numPr>
        <w:autoSpaceDE w:val="0"/>
        <w:autoSpaceDN w:val="0"/>
        <w:adjustRightInd w:val="0"/>
        <w:spacing w:before="100" w:beforeAutospacing="1" w:after="0" w:line="240" w:lineRule="auto"/>
        <w:jc w:val="both"/>
        <w:rPr>
          <w:bCs/>
          <w:sz w:val="24"/>
          <w:szCs w:val="24"/>
        </w:rPr>
      </w:pPr>
      <w:r w:rsidRPr="007E6B3C">
        <w:rPr>
          <w:bCs/>
          <w:sz w:val="24"/>
          <w:szCs w:val="24"/>
        </w:rPr>
        <w:t>Sustainable Water and Land Use Management</w:t>
      </w:r>
    </w:p>
    <w:p w:rsidR="0099043C" w:rsidRPr="007E6B3C" w:rsidRDefault="0099043C" w:rsidP="007E6B3C">
      <w:pPr>
        <w:pStyle w:val="ListParagraph"/>
        <w:numPr>
          <w:ilvl w:val="0"/>
          <w:numId w:val="12"/>
        </w:numPr>
        <w:autoSpaceDE w:val="0"/>
        <w:autoSpaceDN w:val="0"/>
        <w:adjustRightInd w:val="0"/>
        <w:spacing w:before="100" w:beforeAutospacing="1" w:after="0" w:line="240" w:lineRule="auto"/>
        <w:jc w:val="both"/>
        <w:rPr>
          <w:sz w:val="24"/>
          <w:szCs w:val="24"/>
        </w:rPr>
      </w:pPr>
      <w:r w:rsidRPr="007E6B3C">
        <w:rPr>
          <w:bCs/>
          <w:sz w:val="24"/>
          <w:szCs w:val="24"/>
        </w:rPr>
        <w:t>Enhanced Agricultural Productivity and Profitability</w:t>
      </w:r>
    </w:p>
    <w:p w:rsidR="0099043C" w:rsidRPr="007E6B3C" w:rsidRDefault="0099043C" w:rsidP="007E6B3C">
      <w:pPr>
        <w:pStyle w:val="ListParagraph"/>
        <w:numPr>
          <w:ilvl w:val="0"/>
          <w:numId w:val="12"/>
        </w:numPr>
        <w:autoSpaceDE w:val="0"/>
        <w:autoSpaceDN w:val="0"/>
        <w:adjustRightInd w:val="0"/>
        <w:spacing w:before="100" w:beforeAutospacing="1" w:after="0" w:line="240" w:lineRule="auto"/>
        <w:jc w:val="both"/>
        <w:rPr>
          <w:sz w:val="24"/>
          <w:szCs w:val="24"/>
        </w:rPr>
      </w:pPr>
      <w:r w:rsidRPr="007E6B3C">
        <w:rPr>
          <w:bCs/>
          <w:sz w:val="24"/>
          <w:szCs w:val="24"/>
          <w:lang w:val="en-GB"/>
        </w:rPr>
        <w:t>Commercialization and Value Addition</w:t>
      </w:r>
    </w:p>
    <w:p w:rsidR="00A9278C" w:rsidRPr="007E6B3C" w:rsidRDefault="00A9278C" w:rsidP="007E6B3C">
      <w:pPr>
        <w:pStyle w:val="Default"/>
        <w:spacing w:before="100" w:beforeAutospacing="1"/>
        <w:jc w:val="both"/>
        <w:rPr>
          <w:rFonts w:asciiTheme="minorHAnsi" w:hAnsiTheme="minorHAnsi" w:cstheme="minorBidi"/>
          <w:b/>
          <w:color w:val="auto"/>
        </w:rPr>
      </w:pPr>
      <w:r w:rsidRPr="007E6B3C">
        <w:rPr>
          <w:rFonts w:asciiTheme="minorHAnsi" w:hAnsiTheme="minorHAnsi" w:cstheme="minorBidi"/>
          <w:b/>
          <w:color w:val="auto"/>
        </w:rPr>
        <w:t>Constraints across the value chain</w:t>
      </w:r>
    </w:p>
    <w:p w:rsidR="007C19F9" w:rsidRPr="007E6B3C" w:rsidRDefault="0039127B" w:rsidP="007E6B3C">
      <w:pPr>
        <w:pStyle w:val="Default"/>
        <w:numPr>
          <w:ilvl w:val="0"/>
          <w:numId w:val="2"/>
        </w:numPr>
        <w:spacing w:before="100" w:beforeAutospacing="1"/>
        <w:jc w:val="both"/>
        <w:rPr>
          <w:rFonts w:asciiTheme="minorHAnsi" w:hAnsiTheme="minorHAnsi"/>
          <w:color w:val="auto"/>
        </w:rPr>
      </w:pPr>
      <w:r w:rsidRPr="007E6B3C">
        <w:rPr>
          <w:rFonts w:asciiTheme="minorHAnsi" w:hAnsiTheme="minorHAnsi"/>
          <w:color w:val="auto"/>
        </w:rPr>
        <w:t>Limited</w:t>
      </w:r>
      <w:r w:rsidR="004A75ED" w:rsidRPr="007E6B3C">
        <w:rPr>
          <w:rFonts w:asciiTheme="minorHAnsi" w:hAnsiTheme="minorHAnsi"/>
          <w:color w:val="auto"/>
        </w:rPr>
        <w:t xml:space="preserve"> access to certified seed </w:t>
      </w:r>
    </w:p>
    <w:p w:rsidR="007C19F9" w:rsidRPr="007E6B3C" w:rsidRDefault="0039127B" w:rsidP="007E6B3C">
      <w:pPr>
        <w:pStyle w:val="Default"/>
        <w:numPr>
          <w:ilvl w:val="0"/>
          <w:numId w:val="2"/>
        </w:numPr>
        <w:spacing w:before="100" w:beforeAutospacing="1"/>
        <w:jc w:val="both"/>
        <w:rPr>
          <w:rFonts w:asciiTheme="minorHAnsi" w:hAnsiTheme="minorHAnsi"/>
          <w:color w:val="auto"/>
        </w:rPr>
      </w:pPr>
      <w:r w:rsidRPr="007E6B3C">
        <w:rPr>
          <w:rFonts w:asciiTheme="minorHAnsi" w:hAnsiTheme="minorHAnsi"/>
          <w:color w:val="auto"/>
        </w:rPr>
        <w:t xml:space="preserve">Limited access to </w:t>
      </w:r>
      <w:r w:rsidR="003151A8" w:rsidRPr="007E6B3C">
        <w:rPr>
          <w:rFonts w:asciiTheme="minorHAnsi" w:hAnsiTheme="minorHAnsi"/>
          <w:color w:val="auto"/>
        </w:rPr>
        <w:t>market</w:t>
      </w:r>
      <w:r w:rsidRPr="007E6B3C">
        <w:rPr>
          <w:rFonts w:asciiTheme="minorHAnsi" w:hAnsiTheme="minorHAnsi"/>
          <w:color w:val="auto"/>
        </w:rPr>
        <w:t>s</w:t>
      </w:r>
      <w:r w:rsidR="003151A8" w:rsidRPr="007E6B3C">
        <w:rPr>
          <w:rFonts w:asciiTheme="minorHAnsi" w:hAnsiTheme="minorHAnsi"/>
          <w:color w:val="auto"/>
        </w:rPr>
        <w:t xml:space="preserve"> by smallholder farmers who have to sell to intermediaries</w:t>
      </w:r>
    </w:p>
    <w:p w:rsidR="007C19F9" w:rsidRPr="007E6B3C" w:rsidRDefault="004A75ED" w:rsidP="007E6B3C">
      <w:pPr>
        <w:pStyle w:val="Default"/>
        <w:numPr>
          <w:ilvl w:val="0"/>
          <w:numId w:val="2"/>
        </w:numPr>
        <w:spacing w:before="100" w:beforeAutospacing="1"/>
        <w:jc w:val="both"/>
        <w:rPr>
          <w:rFonts w:asciiTheme="minorHAnsi" w:hAnsiTheme="minorHAnsi"/>
          <w:color w:val="auto"/>
        </w:rPr>
      </w:pPr>
      <w:r w:rsidRPr="007E6B3C">
        <w:rPr>
          <w:rFonts w:asciiTheme="minorHAnsi" w:hAnsiTheme="minorHAnsi"/>
          <w:color w:val="auto"/>
        </w:rPr>
        <w:t>Poor Agricultural Practices</w:t>
      </w:r>
    </w:p>
    <w:p w:rsidR="007C19F9" w:rsidRPr="007E6B3C" w:rsidRDefault="0039127B" w:rsidP="007E6B3C">
      <w:pPr>
        <w:pStyle w:val="Default"/>
        <w:numPr>
          <w:ilvl w:val="0"/>
          <w:numId w:val="2"/>
        </w:numPr>
        <w:spacing w:before="100" w:beforeAutospacing="1"/>
        <w:jc w:val="both"/>
        <w:rPr>
          <w:rFonts w:asciiTheme="minorHAnsi" w:hAnsiTheme="minorHAnsi"/>
          <w:color w:val="auto"/>
        </w:rPr>
      </w:pPr>
      <w:r w:rsidRPr="007E6B3C">
        <w:rPr>
          <w:rFonts w:asciiTheme="minorHAnsi" w:hAnsiTheme="minorHAnsi"/>
          <w:color w:val="auto"/>
        </w:rPr>
        <w:t>Limited</w:t>
      </w:r>
      <w:r w:rsidR="004A75ED" w:rsidRPr="007E6B3C">
        <w:rPr>
          <w:rFonts w:asciiTheme="minorHAnsi" w:hAnsiTheme="minorHAnsi"/>
          <w:color w:val="auto"/>
        </w:rPr>
        <w:t xml:space="preserve"> infrastructure </w:t>
      </w:r>
      <w:r w:rsidRPr="007E6B3C">
        <w:rPr>
          <w:rFonts w:asciiTheme="minorHAnsi" w:hAnsiTheme="minorHAnsi"/>
          <w:color w:val="auto"/>
        </w:rPr>
        <w:t>to support commercialization of potato value chain</w:t>
      </w:r>
    </w:p>
    <w:p w:rsidR="007C19F9" w:rsidRPr="007E6B3C" w:rsidRDefault="004A75ED" w:rsidP="007E6B3C">
      <w:pPr>
        <w:pStyle w:val="Default"/>
        <w:numPr>
          <w:ilvl w:val="0"/>
          <w:numId w:val="2"/>
        </w:numPr>
        <w:spacing w:before="100" w:beforeAutospacing="1"/>
        <w:jc w:val="both"/>
        <w:rPr>
          <w:rFonts w:asciiTheme="minorHAnsi" w:hAnsiTheme="minorHAnsi"/>
          <w:color w:val="auto"/>
        </w:rPr>
      </w:pPr>
      <w:r w:rsidRPr="007E6B3C">
        <w:rPr>
          <w:rFonts w:asciiTheme="minorHAnsi" w:hAnsiTheme="minorHAnsi"/>
          <w:color w:val="auto"/>
        </w:rPr>
        <w:t>Limited access to finance</w:t>
      </w:r>
    </w:p>
    <w:p w:rsidR="007C19F9" w:rsidRPr="007E6B3C" w:rsidRDefault="004A75ED" w:rsidP="007E6B3C">
      <w:pPr>
        <w:pStyle w:val="Default"/>
        <w:numPr>
          <w:ilvl w:val="0"/>
          <w:numId w:val="2"/>
        </w:numPr>
        <w:spacing w:before="100" w:beforeAutospacing="1"/>
        <w:jc w:val="both"/>
        <w:rPr>
          <w:rFonts w:asciiTheme="minorHAnsi" w:hAnsiTheme="minorHAnsi"/>
          <w:color w:val="auto"/>
        </w:rPr>
      </w:pPr>
      <w:r w:rsidRPr="007E6B3C">
        <w:rPr>
          <w:rFonts w:asciiTheme="minorHAnsi" w:hAnsiTheme="minorHAnsi"/>
          <w:color w:val="auto"/>
        </w:rPr>
        <w:lastRenderedPageBreak/>
        <w:t>Agriculture policies and resources have traditionally focused on cash crops for export and on cereals, leaving potatoes and other root crops at the periphery</w:t>
      </w:r>
    </w:p>
    <w:p w:rsidR="003151A8" w:rsidRPr="007E6B3C" w:rsidRDefault="003151A8" w:rsidP="007E6B3C">
      <w:pPr>
        <w:pStyle w:val="Default"/>
        <w:numPr>
          <w:ilvl w:val="0"/>
          <w:numId w:val="2"/>
        </w:numPr>
        <w:spacing w:before="100" w:beforeAutospacing="1"/>
        <w:jc w:val="both"/>
        <w:rPr>
          <w:rFonts w:asciiTheme="minorHAnsi" w:hAnsiTheme="minorHAnsi" w:cstheme="minorBidi"/>
          <w:color w:val="auto"/>
        </w:rPr>
      </w:pPr>
      <w:r w:rsidRPr="007E6B3C">
        <w:rPr>
          <w:rFonts w:asciiTheme="minorHAnsi" w:hAnsiTheme="minorHAnsi" w:cstheme="minorBidi"/>
          <w:color w:val="auto"/>
        </w:rPr>
        <w:t>Limited local processing</w:t>
      </w:r>
    </w:p>
    <w:p w:rsidR="007C19F9" w:rsidRPr="007E6B3C" w:rsidRDefault="004A75ED" w:rsidP="007E6B3C">
      <w:pPr>
        <w:pStyle w:val="Default"/>
        <w:numPr>
          <w:ilvl w:val="0"/>
          <w:numId w:val="2"/>
        </w:numPr>
        <w:spacing w:before="100" w:beforeAutospacing="1"/>
        <w:jc w:val="both"/>
        <w:rPr>
          <w:rFonts w:asciiTheme="minorHAnsi" w:hAnsiTheme="minorHAnsi"/>
          <w:color w:val="auto"/>
        </w:rPr>
      </w:pPr>
      <w:r w:rsidRPr="007E6B3C">
        <w:rPr>
          <w:rFonts w:asciiTheme="minorHAnsi" w:hAnsiTheme="minorHAnsi"/>
          <w:color w:val="auto"/>
        </w:rPr>
        <w:t>Loose linkages and partnerships between research, farmer organizations and stakeholders stand out as an important constraint</w:t>
      </w:r>
    </w:p>
    <w:p w:rsidR="00A9278C" w:rsidRPr="007E6B3C" w:rsidRDefault="00BB3B2A" w:rsidP="007E6B3C">
      <w:pPr>
        <w:pStyle w:val="Default"/>
        <w:numPr>
          <w:ilvl w:val="0"/>
          <w:numId w:val="2"/>
        </w:numPr>
        <w:spacing w:before="100" w:beforeAutospacing="1"/>
        <w:jc w:val="both"/>
        <w:rPr>
          <w:rFonts w:asciiTheme="minorHAnsi" w:hAnsiTheme="minorHAnsi" w:cstheme="minorBidi"/>
          <w:color w:val="auto"/>
        </w:rPr>
      </w:pPr>
      <w:r w:rsidRPr="007E6B3C">
        <w:rPr>
          <w:rFonts w:asciiTheme="minorHAnsi" w:hAnsiTheme="minorHAnsi" w:cstheme="minorBidi"/>
          <w:color w:val="auto"/>
        </w:rPr>
        <w:t>insufficient</w:t>
      </w:r>
      <w:r w:rsidR="00A9278C" w:rsidRPr="007E6B3C">
        <w:rPr>
          <w:rFonts w:asciiTheme="minorHAnsi" w:hAnsiTheme="minorHAnsi" w:cstheme="minorBidi"/>
          <w:color w:val="auto"/>
        </w:rPr>
        <w:t xml:space="preserve"> extension focused on production that targets market demand</w:t>
      </w:r>
    </w:p>
    <w:p w:rsidR="00A9278C" w:rsidRPr="007E6B3C" w:rsidRDefault="00A9278C" w:rsidP="007E6B3C">
      <w:pPr>
        <w:pStyle w:val="Default"/>
        <w:numPr>
          <w:ilvl w:val="0"/>
          <w:numId w:val="2"/>
        </w:numPr>
        <w:spacing w:before="100" w:beforeAutospacing="1"/>
        <w:jc w:val="both"/>
        <w:rPr>
          <w:rFonts w:asciiTheme="minorHAnsi" w:hAnsiTheme="minorHAnsi" w:cstheme="minorBidi"/>
          <w:color w:val="auto"/>
        </w:rPr>
      </w:pPr>
      <w:r w:rsidRPr="007E6B3C">
        <w:rPr>
          <w:rFonts w:asciiTheme="minorHAnsi" w:hAnsiTheme="minorHAnsi" w:cstheme="minorBidi"/>
          <w:color w:val="auto"/>
        </w:rPr>
        <w:t>Contracts provided to farmers are not enforced</w:t>
      </w:r>
    </w:p>
    <w:p w:rsidR="00A9278C" w:rsidRPr="007E6B3C" w:rsidRDefault="00A9278C" w:rsidP="007E6B3C">
      <w:pPr>
        <w:pStyle w:val="Default"/>
        <w:numPr>
          <w:ilvl w:val="0"/>
          <w:numId w:val="2"/>
        </w:numPr>
        <w:spacing w:before="100" w:beforeAutospacing="1"/>
        <w:jc w:val="both"/>
        <w:rPr>
          <w:rFonts w:asciiTheme="minorHAnsi" w:hAnsiTheme="minorHAnsi" w:cstheme="minorBidi"/>
          <w:color w:val="auto"/>
        </w:rPr>
      </w:pPr>
      <w:r w:rsidRPr="007E6B3C">
        <w:rPr>
          <w:rFonts w:asciiTheme="minorHAnsi" w:hAnsiTheme="minorHAnsi" w:cstheme="minorBidi"/>
          <w:color w:val="auto"/>
        </w:rPr>
        <w:t>Insufficient support given for co-operatives and aggregation centres focused on potatoes</w:t>
      </w:r>
    </w:p>
    <w:p w:rsidR="00A9278C" w:rsidRPr="007E6B3C" w:rsidRDefault="00490CEC" w:rsidP="007E6B3C">
      <w:pPr>
        <w:pStyle w:val="Default"/>
        <w:spacing w:before="100" w:beforeAutospacing="1"/>
        <w:jc w:val="both"/>
        <w:rPr>
          <w:rFonts w:asciiTheme="minorHAnsi" w:hAnsiTheme="minorHAnsi" w:cstheme="minorBidi"/>
          <w:b/>
          <w:color w:val="auto"/>
        </w:rPr>
      </w:pPr>
      <w:r w:rsidRPr="007E6B3C">
        <w:rPr>
          <w:rFonts w:asciiTheme="minorHAnsi" w:hAnsiTheme="minorHAnsi" w:cstheme="minorBidi"/>
          <w:b/>
          <w:color w:val="auto"/>
        </w:rPr>
        <w:t>Opportunities for Smallholder Farmer transformation</w:t>
      </w:r>
    </w:p>
    <w:p w:rsidR="00490CEC" w:rsidRPr="007E6B3C" w:rsidRDefault="004A75ED" w:rsidP="007E6B3C">
      <w:pPr>
        <w:pStyle w:val="Default"/>
        <w:spacing w:before="100" w:beforeAutospacing="1"/>
        <w:jc w:val="both"/>
        <w:rPr>
          <w:rFonts w:asciiTheme="minorHAnsi" w:hAnsiTheme="minorHAnsi" w:cstheme="minorBidi"/>
          <w:color w:val="auto"/>
        </w:rPr>
      </w:pPr>
      <w:r w:rsidRPr="007E6B3C">
        <w:rPr>
          <w:rFonts w:asciiTheme="minorHAnsi" w:hAnsiTheme="minorHAnsi"/>
          <w:color w:val="auto"/>
        </w:rPr>
        <w:t xml:space="preserve">With population growing and urbanization continuing to grow, feeding habits are rapidly changing in favor of easy-to-prepare foods such as chips. There is good potential for the growth of processing industry </w:t>
      </w:r>
      <w:r w:rsidR="00BB3B2A" w:rsidRPr="007E6B3C">
        <w:rPr>
          <w:rFonts w:asciiTheme="minorHAnsi" w:hAnsiTheme="minorHAnsi"/>
          <w:color w:val="auto"/>
        </w:rPr>
        <w:t>and</w:t>
      </w:r>
      <w:r w:rsidRPr="007E6B3C">
        <w:rPr>
          <w:rFonts w:asciiTheme="minorHAnsi" w:hAnsiTheme="minorHAnsi"/>
          <w:color w:val="auto"/>
        </w:rPr>
        <w:t xml:space="preserve"> good market access for both fresh and frozen potato chips in the Tanzania</w:t>
      </w:r>
      <w:r w:rsidR="003151A8" w:rsidRPr="007E6B3C">
        <w:rPr>
          <w:rFonts w:asciiTheme="minorHAnsi" w:hAnsiTheme="minorHAnsi"/>
          <w:color w:val="auto"/>
        </w:rPr>
        <w:t xml:space="preserve">. </w:t>
      </w:r>
      <w:r w:rsidR="00BB3B2A" w:rsidRPr="007E6B3C">
        <w:rPr>
          <w:rFonts w:asciiTheme="minorHAnsi" w:hAnsiTheme="minorHAnsi"/>
          <w:color w:val="auto"/>
        </w:rPr>
        <w:t>These opportunities</w:t>
      </w:r>
      <w:r w:rsidR="003151A8" w:rsidRPr="007E6B3C">
        <w:rPr>
          <w:rFonts w:asciiTheme="minorHAnsi" w:hAnsiTheme="minorHAnsi"/>
          <w:color w:val="auto"/>
        </w:rPr>
        <w:t xml:space="preserve"> </w:t>
      </w:r>
      <w:proofErr w:type="gramStart"/>
      <w:r w:rsidR="003151A8" w:rsidRPr="007E6B3C">
        <w:rPr>
          <w:rFonts w:asciiTheme="minorHAnsi" w:hAnsiTheme="minorHAnsi"/>
          <w:color w:val="auto"/>
        </w:rPr>
        <w:t xml:space="preserve">can </w:t>
      </w:r>
      <w:r w:rsidR="00BB3B2A" w:rsidRPr="007E6B3C">
        <w:rPr>
          <w:rFonts w:asciiTheme="minorHAnsi" w:hAnsiTheme="minorHAnsi"/>
          <w:color w:val="auto"/>
        </w:rPr>
        <w:t>be brought</w:t>
      </w:r>
      <w:proofErr w:type="gramEnd"/>
      <w:r w:rsidR="00F32EF2" w:rsidRPr="007E6B3C">
        <w:rPr>
          <w:rFonts w:asciiTheme="minorHAnsi" w:hAnsiTheme="minorHAnsi"/>
          <w:color w:val="auto"/>
        </w:rPr>
        <w:t xml:space="preserve"> to fruition</w:t>
      </w:r>
      <w:r w:rsidR="003151A8" w:rsidRPr="007E6B3C">
        <w:rPr>
          <w:rFonts w:asciiTheme="minorHAnsi" w:hAnsiTheme="minorHAnsi"/>
          <w:color w:val="auto"/>
        </w:rPr>
        <w:t xml:space="preserve"> through developing and integrated value chain by d</w:t>
      </w:r>
      <w:r w:rsidR="00490CEC" w:rsidRPr="007E6B3C">
        <w:rPr>
          <w:rFonts w:asciiTheme="minorHAnsi" w:hAnsiTheme="minorHAnsi" w:cstheme="minorBidi"/>
          <w:color w:val="auto"/>
        </w:rPr>
        <w:t>eveloping business partnerships in the value chain to build st</w:t>
      </w:r>
      <w:r w:rsidR="003151A8" w:rsidRPr="007E6B3C">
        <w:rPr>
          <w:rFonts w:asciiTheme="minorHAnsi" w:hAnsiTheme="minorHAnsi" w:cstheme="minorBidi"/>
          <w:color w:val="auto"/>
        </w:rPr>
        <w:t>ring market linkages amongst stakeholders</w:t>
      </w:r>
    </w:p>
    <w:p w:rsidR="00F32EF2" w:rsidRPr="007E6B3C" w:rsidRDefault="00F32EF2" w:rsidP="007E6B3C">
      <w:pPr>
        <w:autoSpaceDE w:val="0"/>
        <w:autoSpaceDN w:val="0"/>
        <w:adjustRightInd w:val="0"/>
        <w:spacing w:before="100" w:beforeAutospacing="1" w:after="0" w:line="240" w:lineRule="auto"/>
        <w:jc w:val="both"/>
        <w:rPr>
          <w:rFonts w:cs="Calibri"/>
          <w:sz w:val="24"/>
          <w:szCs w:val="24"/>
        </w:rPr>
      </w:pPr>
      <w:r w:rsidRPr="007E6B3C">
        <w:rPr>
          <w:rFonts w:cs="Calibri"/>
          <w:sz w:val="24"/>
          <w:szCs w:val="24"/>
        </w:rPr>
        <w:t xml:space="preserve">While the poverty reduction benefit of linking smallholder producers of staple foods to markets are great and </w:t>
      </w:r>
      <w:proofErr w:type="gramStart"/>
      <w:r w:rsidRPr="007E6B3C">
        <w:rPr>
          <w:rFonts w:cs="Calibri"/>
          <w:sz w:val="24"/>
          <w:szCs w:val="24"/>
        </w:rPr>
        <w:t>well known</w:t>
      </w:r>
      <w:proofErr w:type="gramEnd"/>
      <w:r w:rsidRPr="007E6B3C">
        <w:rPr>
          <w:rFonts w:cs="Calibri"/>
          <w:sz w:val="24"/>
          <w:szCs w:val="24"/>
        </w:rPr>
        <w:t xml:space="preserve">, implementation has proven difficult because: </w:t>
      </w:r>
    </w:p>
    <w:p w:rsidR="00F32EF2" w:rsidRPr="007E6B3C" w:rsidRDefault="00F32EF2" w:rsidP="007E6B3C">
      <w:pPr>
        <w:pStyle w:val="ListParagraph"/>
        <w:numPr>
          <w:ilvl w:val="0"/>
          <w:numId w:val="28"/>
        </w:numPr>
        <w:autoSpaceDE w:val="0"/>
        <w:autoSpaceDN w:val="0"/>
        <w:adjustRightInd w:val="0"/>
        <w:spacing w:before="100" w:beforeAutospacing="1" w:after="0" w:line="240" w:lineRule="auto"/>
        <w:jc w:val="both"/>
        <w:rPr>
          <w:rFonts w:cs="Calibri"/>
          <w:sz w:val="24"/>
          <w:szCs w:val="24"/>
        </w:rPr>
      </w:pPr>
      <w:r w:rsidRPr="007E6B3C">
        <w:rPr>
          <w:rFonts w:cs="Calibri"/>
          <w:sz w:val="24"/>
          <w:szCs w:val="24"/>
        </w:rPr>
        <w:t xml:space="preserve">The smallholder farmers are often reluctant to make the first move to increase quantities and qualities to produce a marketable surplus in the absence of assured access to profitable markets; </w:t>
      </w:r>
    </w:p>
    <w:p w:rsidR="00F32EF2" w:rsidRPr="007E6B3C" w:rsidRDefault="00F32EF2" w:rsidP="007E6B3C">
      <w:pPr>
        <w:pStyle w:val="ListParagraph"/>
        <w:numPr>
          <w:ilvl w:val="0"/>
          <w:numId w:val="28"/>
        </w:numPr>
        <w:autoSpaceDE w:val="0"/>
        <w:autoSpaceDN w:val="0"/>
        <w:adjustRightInd w:val="0"/>
        <w:spacing w:before="100" w:beforeAutospacing="1" w:after="0" w:line="240" w:lineRule="auto"/>
        <w:jc w:val="both"/>
        <w:rPr>
          <w:rFonts w:cs="Calibri"/>
          <w:sz w:val="24"/>
          <w:szCs w:val="24"/>
        </w:rPr>
      </w:pPr>
      <w:r w:rsidRPr="007E6B3C">
        <w:rPr>
          <w:rFonts w:cs="Calibri"/>
          <w:sz w:val="24"/>
          <w:szCs w:val="24"/>
        </w:rPr>
        <w:t xml:space="preserve">At the same time, the potential off-takers, especially medium to </w:t>
      </w:r>
      <w:proofErr w:type="gramStart"/>
      <w:r w:rsidRPr="007E6B3C">
        <w:rPr>
          <w:rFonts w:cs="Calibri"/>
          <w:sz w:val="24"/>
          <w:szCs w:val="24"/>
        </w:rPr>
        <w:t>large scale</w:t>
      </w:r>
      <w:proofErr w:type="gramEnd"/>
      <w:r w:rsidRPr="007E6B3C">
        <w:rPr>
          <w:rFonts w:cs="Calibri"/>
          <w:sz w:val="24"/>
          <w:szCs w:val="24"/>
        </w:rPr>
        <w:t xml:space="preserve"> processors are not willing to invest comprehensively because of the risk of failing to obtain adequate raw materials and/or on time deliveries. </w:t>
      </w:r>
    </w:p>
    <w:p w:rsidR="00024722" w:rsidRPr="007E6B3C" w:rsidRDefault="00F32EF2" w:rsidP="007E6B3C">
      <w:pPr>
        <w:pStyle w:val="Default"/>
        <w:spacing w:before="100" w:beforeAutospacing="1"/>
        <w:jc w:val="both"/>
        <w:rPr>
          <w:rFonts w:asciiTheme="minorHAnsi" w:hAnsiTheme="minorHAnsi"/>
          <w:color w:val="auto"/>
        </w:rPr>
      </w:pPr>
      <w:r w:rsidRPr="007E6B3C">
        <w:rPr>
          <w:rFonts w:asciiTheme="minorHAnsi" w:hAnsiTheme="minorHAnsi"/>
          <w:color w:val="auto"/>
        </w:rPr>
        <w:t>Therefore, program design needs to flexible to support the development of smallholder-targeted business models that are attractive to other private agribusiness players in the sub-sector as well as food security interests</w:t>
      </w:r>
      <w:r w:rsidR="00024722" w:rsidRPr="007E6B3C">
        <w:rPr>
          <w:rFonts w:asciiTheme="minorHAnsi" w:hAnsiTheme="minorHAnsi"/>
          <w:color w:val="auto"/>
        </w:rPr>
        <w:t xml:space="preserve"> </w:t>
      </w:r>
      <w:r w:rsidRPr="007E6B3C">
        <w:rPr>
          <w:rFonts w:asciiTheme="minorHAnsi" w:hAnsiTheme="minorHAnsi"/>
          <w:color w:val="auto"/>
        </w:rPr>
        <w:t xml:space="preserve">of governments. </w:t>
      </w:r>
      <w:r w:rsidR="00024722" w:rsidRPr="007E6B3C">
        <w:rPr>
          <w:rFonts w:asciiTheme="minorHAnsi" w:hAnsiTheme="minorHAnsi"/>
          <w:color w:val="auto"/>
        </w:rPr>
        <w:t xml:space="preserve">It is not enough to up-grade smallholder systems alone but rather parallel work is required on the points of interface with others. For example, it makes a lot of difference if an intervention to improve the smallholders’ business skills </w:t>
      </w:r>
      <w:proofErr w:type="gramStart"/>
      <w:r w:rsidR="00024722" w:rsidRPr="007E6B3C">
        <w:rPr>
          <w:rFonts w:asciiTheme="minorHAnsi" w:hAnsiTheme="minorHAnsi"/>
          <w:color w:val="auto"/>
        </w:rPr>
        <w:t>is co-designed and co-implemented with the other value chain partners, compared to the usual approach of having an NGO or government extension providing it to the smallholders in iso</w:t>
      </w:r>
      <w:r w:rsidR="00D45C3D" w:rsidRPr="007E6B3C">
        <w:rPr>
          <w:rFonts w:asciiTheme="minorHAnsi" w:hAnsiTheme="minorHAnsi"/>
          <w:color w:val="auto"/>
        </w:rPr>
        <w:t>lation of the business partners</w:t>
      </w:r>
      <w:proofErr w:type="gramEnd"/>
      <w:r w:rsidR="00D45C3D" w:rsidRPr="007E6B3C">
        <w:rPr>
          <w:rFonts w:asciiTheme="minorHAnsi" w:hAnsiTheme="minorHAnsi"/>
          <w:color w:val="auto"/>
        </w:rPr>
        <w:t xml:space="preserve">. </w:t>
      </w:r>
    </w:p>
    <w:p w:rsidR="00D45C3D" w:rsidRPr="007E6B3C" w:rsidRDefault="00D45C3D" w:rsidP="007E6B3C">
      <w:pPr>
        <w:pStyle w:val="Default"/>
        <w:spacing w:before="100" w:beforeAutospacing="1"/>
        <w:jc w:val="both"/>
        <w:rPr>
          <w:rFonts w:asciiTheme="minorHAnsi" w:hAnsiTheme="minorHAnsi"/>
          <w:color w:val="auto"/>
        </w:rPr>
      </w:pPr>
      <w:r w:rsidRPr="007E6B3C">
        <w:rPr>
          <w:rFonts w:asciiTheme="minorHAnsi" w:hAnsiTheme="minorHAnsi"/>
          <w:color w:val="auto"/>
        </w:rPr>
        <w:t xml:space="preserve">The increased surplus production and importation of processed </w:t>
      </w:r>
      <w:r w:rsidR="002B53F4" w:rsidRPr="007E6B3C">
        <w:rPr>
          <w:rFonts w:asciiTheme="minorHAnsi" w:hAnsiTheme="minorHAnsi"/>
          <w:color w:val="auto"/>
        </w:rPr>
        <w:t>potato product i</w:t>
      </w:r>
      <w:r w:rsidRPr="007E6B3C">
        <w:rPr>
          <w:rFonts w:asciiTheme="minorHAnsi" w:hAnsiTheme="minorHAnsi"/>
          <w:color w:val="auto"/>
        </w:rPr>
        <w:t xml:space="preserve">s a good indication of the need for the approach focused at supporting improvement of efficiency in trading </w:t>
      </w:r>
      <w:proofErr w:type="gramStart"/>
      <w:r w:rsidRPr="007E6B3C">
        <w:rPr>
          <w:rFonts w:asciiTheme="minorHAnsi" w:hAnsiTheme="minorHAnsi"/>
          <w:color w:val="auto"/>
        </w:rPr>
        <w:t>but most importantly putting</w:t>
      </w:r>
      <w:proofErr w:type="gramEnd"/>
      <w:r w:rsidRPr="007E6B3C">
        <w:rPr>
          <w:rFonts w:asciiTheme="minorHAnsi" w:hAnsiTheme="minorHAnsi"/>
          <w:color w:val="auto"/>
        </w:rPr>
        <w:t xml:space="preserve"> processor in the lead of market development for the sub-sector. Given the correlation between urbanization and increase in the consumption of potato products, and based on past increases of population (+3%), per-capita income (+7%), and urbanization (+5%) per year in Tanzania, the compound effect would be a rapid expansion in the volumes demanded to about 2.4 mil MT by 2025. As consumption is also increasing strongly in </w:t>
      </w:r>
      <w:r w:rsidRPr="007E6B3C">
        <w:rPr>
          <w:rFonts w:asciiTheme="minorHAnsi" w:hAnsiTheme="minorHAnsi"/>
          <w:color w:val="auto"/>
        </w:rPr>
        <w:lastRenderedPageBreak/>
        <w:t xml:space="preserve">the neighboring countries and Tanzania has large un-taped potential for production, there is a good potential to expand the export of potatoes and/or its products. </w:t>
      </w:r>
    </w:p>
    <w:p w:rsidR="00F32EF2" w:rsidRPr="007E6B3C" w:rsidRDefault="00D45C3D" w:rsidP="007E6B3C">
      <w:pPr>
        <w:autoSpaceDE w:val="0"/>
        <w:autoSpaceDN w:val="0"/>
        <w:adjustRightInd w:val="0"/>
        <w:spacing w:before="100" w:beforeAutospacing="1" w:after="0" w:line="240" w:lineRule="auto"/>
        <w:jc w:val="both"/>
        <w:rPr>
          <w:rFonts w:cs="Calibri"/>
          <w:sz w:val="24"/>
          <w:szCs w:val="24"/>
        </w:rPr>
      </w:pPr>
      <w:r w:rsidRPr="007E6B3C">
        <w:rPr>
          <w:rFonts w:cs="Calibri"/>
          <w:sz w:val="24"/>
          <w:szCs w:val="24"/>
        </w:rPr>
        <w:t xml:space="preserve">Some companies have started to produce processed potato products to take advantage of the increasing demand for processed potatoes to supply the super market chains, catering service providers and hotels mushrooming in Dar-es-Salaam and major cities in Tanzania. Increasing investment in enterprises that </w:t>
      </w:r>
      <w:proofErr w:type="spellStart"/>
      <w:r w:rsidRPr="007E6B3C">
        <w:rPr>
          <w:rFonts w:cs="Calibri"/>
          <w:sz w:val="24"/>
          <w:szCs w:val="24"/>
        </w:rPr>
        <w:t>specialise</w:t>
      </w:r>
      <w:proofErr w:type="spellEnd"/>
      <w:r w:rsidRPr="007E6B3C">
        <w:rPr>
          <w:rFonts w:cs="Calibri"/>
          <w:sz w:val="24"/>
          <w:szCs w:val="24"/>
        </w:rPr>
        <w:t xml:space="preserve"> in processing, </w:t>
      </w:r>
      <w:proofErr w:type="gramStart"/>
      <w:r w:rsidRPr="007E6B3C">
        <w:rPr>
          <w:rFonts w:cs="Calibri"/>
          <w:sz w:val="24"/>
          <w:szCs w:val="24"/>
        </w:rPr>
        <w:t>packaging</w:t>
      </w:r>
      <w:proofErr w:type="gramEnd"/>
      <w:r w:rsidRPr="007E6B3C">
        <w:rPr>
          <w:rFonts w:cs="Calibri"/>
          <w:sz w:val="24"/>
          <w:szCs w:val="24"/>
        </w:rPr>
        <w:t xml:space="preserve"> and selling of processed potatoes coupled with creation of awareness on the use of these products would increase this demand and thus making the industry grow. This will increase the demand for quality seed potatoes and of the varieties that would increase efficiencies in processing. New seed varieties and production of quality seeds demanded for production of processed potatoes is of prime importance. </w:t>
      </w:r>
    </w:p>
    <w:p w:rsidR="00A9278C" w:rsidRPr="007E6B3C" w:rsidRDefault="00A9278C" w:rsidP="007E6B3C">
      <w:pPr>
        <w:pStyle w:val="Default"/>
        <w:spacing w:before="100" w:beforeAutospacing="1"/>
        <w:jc w:val="both"/>
        <w:rPr>
          <w:rFonts w:asciiTheme="minorHAnsi" w:hAnsiTheme="minorHAnsi" w:cstheme="minorBidi"/>
          <w:b/>
          <w:color w:val="auto"/>
        </w:rPr>
      </w:pPr>
      <w:r w:rsidRPr="00C3467E">
        <w:rPr>
          <w:rFonts w:asciiTheme="minorHAnsi" w:hAnsiTheme="minorHAnsi" w:cstheme="minorBidi"/>
          <w:b/>
          <w:color w:val="auto"/>
        </w:rPr>
        <w:t>Interventions</w:t>
      </w:r>
      <w:r w:rsidR="00183B62" w:rsidRPr="00C3467E">
        <w:rPr>
          <w:rFonts w:asciiTheme="minorHAnsi" w:hAnsiTheme="minorHAnsi" w:cstheme="minorBidi"/>
          <w:b/>
          <w:color w:val="auto"/>
        </w:rPr>
        <w:t xml:space="preserve"> to revamp the sector</w:t>
      </w:r>
    </w:p>
    <w:p w:rsidR="0099043C" w:rsidRPr="007E6B3C" w:rsidRDefault="00E528B4" w:rsidP="007E6B3C">
      <w:pPr>
        <w:pStyle w:val="Default"/>
        <w:spacing w:before="100" w:beforeAutospacing="1"/>
        <w:jc w:val="both"/>
        <w:rPr>
          <w:rFonts w:asciiTheme="minorHAnsi" w:hAnsiTheme="minorHAnsi"/>
          <w:bCs/>
          <w:color w:val="auto"/>
        </w:rPr>
      </w:pPr>
      <w:r w:rsidRPr="007E6B3C">
        <w:rPr>
          <w:rFonts w:asciiTheme="minorHAnsi" w:hAnsiTheme="minorHAnsi"/>
          <w:noProof/>
          <w:color w:val="auto"/>
        </w:rPr>
        <w:drawing>
          <wp:inline distT="0" distB="0" distL="0" distR="0" wp14:anchorId="05C1BBF7" wp14:editId="74549D10">
            <wp:extent cx="5943600" cy="7260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26019"/>
                    </a:xfrm>
                    <a:prstGeom prst="rect">
                      <a:avLst/>
                    </a:prstGeom>
                    <a:noFill/>
                    <a:ln>
                      <a:noFill/>
                    </a:ln>
                  </pic:spPr>
                </pic:pic>
              </a:graphicData>
            </a:graphic>
          </wp:inline>
        </w:drawing>
      </w:r>
    </w:p>
    <w:p w:rsidR="00183B62" w:rsidRPr="00183B62" w:rsidRDefault="00183B62" w:rsidP="007E6B3C">
      <w:pPr>
        <w:autoSpaceDE w:val="0"/>
        <w:autoSpaceDN w:val="0"/>
        <w:adjustRightInd w:val="0"/>
        <w:spacing w:before="100" w:beforeAutospacing="1" w:after="0" w:line="240" w:lineRule="auto"/>
        <w:jc w:val="both"/>
        <w:rPr>
          <w:rFonts w:cs="Calibri"/>
          <w:sz w:val="24"/>
          <w:szCs w:val="24"/>
        </w:rPr>
      </w:pPr>
      <w:r w:rsidRPr="007E6B3C">
        <w:rPr>
          <w:rFonts w:cs="Calibri"/>
          <w:sz w:val="24"/>
          <w:szCs w:val="24"/>
        </w:rPr>
        <w:t xml:space="preserve">To move the sector forward it is proposed to </w:t>
      </w:r>
      <w:proofErr w:type="gramStart"/>
      <w:r w:rsidRPr="007E6B3C">
        <w:rPr>
          <w:rFonts w:cs="Calibri"/>
          <w:sz w:val="24"/>
          <w:szCs w:val="24"/>
        </w:rPr>
        <w:t>partner</w:t>
      </w:r>
      <w:proofErr w:type="gramEnd"/>
      <w:r w:rsidRPr="007E6B3C">
        <w:rPr>
          <w:rFonts w:cs="Calibri"/>
          <w:sz w:val="24"/>
          <w:szCs w:val="24"/>
        </w:rPr>
        <w:t xml:space="preserve"> with the </w:t>
      </w:r>
      <w:proofErr w:type="spellStart"/>
      <w:r w:rsidRPr="007E6B3C">
        <w:rPr>
          <w:rFonts w:cs="Calibri"/>
          <w:sz w:val="24"/>
          <w:szCs w:val="24"/>
        </w:rPr>
        <w:t>Kilimo</w:t>
      </w:r>
      <w:proofErr w:type="spellEnd"/>
      <w:r w:rsidRPr="007E6B3C">
        <w:rPr>
          <w:rFonts w:cs="Calibri"/>
          <w:sz w:val="24"/>
          <w:szCs w:val="24"/>
        </w:rPr>
        <w:t xml:space="preserve"> Trust CHIPS project and the Dutch funded CD-PIT to scale market driven interventions. </w:t>
      </w:r>
      <w:r w:rsidRPr="00183B62">
        <w:rPr>
          <w:rFonts w:cs="Calibri"/>
          <w:sz w:val="24"/>
          <w:szCs w:val="24"/>
        </w:rPr>
        <w:t xml:space="preserve">The </w:t>
      </w:r>
      <w:r w:rsidRPr="007E6B3C">
        <w:rPr>
          <w:rFonts w:cs="Calibri"/>
          <w:sz w:val="24"/>
          <w:szCs w:val="24"/>
        </w:rPr>
        <w:t>proposed interventions will not only support</w:t>
      </w:r>
      <w:r w:rsidRPr="00183B62">
        <w:rPr>
          <w:rFonts w:cs="Calibri"/>
          <w:sz w:val="24"/>
          <w:szCs w:val="24"/>
        </w:rPr>
        <w:t xml:space="preserve"> the </w:t>
      </w:r>
      <w:proofErr w:type="spellStart"/>
      <w:r w:rsidRPr="00183B62">
        <w:rPr>
          <w:rFonts w:cs="Calibri"/>
          <w:sz w:val="24"/>
          <w:szCs w:val="24"/>
        </w:rPr>
        <w:t>SHFs</w:t>
      </w:r>
      <w:proofErr w:type="spellEnd"/>
      <w:r w:rsidRPr="00183B62">
        <w:rPr>
          <w:rFonts w:cs="Calibri"/>
          <w:sz w:val="24"/>
          <w:szCs w:val="24"/>
        </w:rPr>
        <w:t xml:space="preserve"> to increase yields, </w:t>
      </w:r>
      <w:r w:rsidRPr="007E6B3C">
        <w:rPr>
          <w:rFonts w:cs="Calibri"/>
          <w:sz w:val="24"/>
          <w:szCs w:val="24"/>
        </w:rPr>
        <w:t xml:space="preserve">but will incorporate </w:t>
      </w:r>
      <w:r w:rsidRPr="00183B62">
        <w:rPr>
          <w:rFonts w:cs="Calibri"/>
          <w:sz w:val="24"/>
          <w:szCs w:val="24"/>
        </w:rPr>
        <w:t>investment</w:t>
      </w:r>
      <w:r w:rsidRPr="007E6B3C">
        <w:rPr>
          <w:rFonts w:cs="Calibri"/>
          <w:sz w:val="24"/>
          <w:szCs w:val="24"/>
        </w:rPr>
        <w:t>s</w:t>
      </w:r>
      <w:r w:rsidRPr="00183B62">
        <w:rPr>
          <w:rFonts w:cs="Calibri"/>
          <w:sz w:val="24"/>
          <w:szCs w:val="24"/>
        </w:rPr>
        <w:t xml:space="preserve"> and participation in value chains by private firms undertaking trade, </w:t>
      </w:r>
      <w:proofErr w:type="gramStart"/>
      <w:r w:rsidRPr="00183B62">
        <w:rPr>
          <w:rFonts w:cs="Calibri"/>
          <w:sz w:val="24"/>
          <w:szCs w:val="24"/>
        </w:rPr>
        <w:t>commerce</w:t>
      </w:r>
      <w:proofErr w:type="gramEnd"/>
      <w:r w:rsidRPr="00183B62">
        <w:rPr>
          <w:rFonts w:cs="Calibri"/>
          <w:sz w:val="24"/>
          <w:szCs w:val="24"/>
        </w:rPr>
        <w:t xml:space="preserve"> and agro-industry businesses. </w:t>
      </w:r>
    </w:p>
    <w:p w:rsidR="00183B62" w:rsidRPr="00183B62" w:rsidRDefault="00183B62" w:rsidP="007E6B3C">
      <w:pPr>
        <w:autoSpaceDE w:val="0"/>
        <w:autoSpaceDN w:val="0"/>
        <w:adjustRightInd w:val="0"/>
        <w:spacing w:before="100" w:beforeAutospacing="1" w:after="0" w:line="240" w:lineRule="auto"/>
        <w:jc w:val="both"/>
        <w:rPr>
          <w:rFonts w:cs="Calibri"/>
          <w:sz w:val="24"/>
          <w:szCs w:val="24"/>
        </w:rPr>
      </w:pPr>
      <w:r w:rsidRPr="007E6B3C">
        <w:rPr>
          <w:rFonts w:cs="Calibri"/>
          <w:sz w:val="24"/>
          <w:szCs w:val="24"/>
        </w:rPr>
        <w:t>The interventions</w:t>
      </w:r>
      <w:r w:rsidRPr="00183B62">
        <w:rPr>
          <w:rFonts w:cs="Calibri"/>
          <w:sz w:val="24"/>
          <w:szCs w:val="24"/>
        </w:rPr>
        <w:t xml:space="preserve"> will focus on market-first approach to catalyze consortia of private sector players along value chains to invest own resources</w:t>
      </w:r>
      <w:r w:rsidRPr="007E6B3C">
        <w:rPr>
          <w:rFonts w:cs="Calibri"/>
          <w:sz w:val="24"/>
          <w:szCs w:val="24"/>
        </w:rPr>
        <w:t xml:space="preserve"> with grants for technical assistance </w:t>
      </w:r>
      <w:r w:rsidRPr="00183B62">
        <w:rPr>
          <w:rFonts w:cs="Calibri"/>
          <w:sz w:val="24"/>
          <w:szCs w:val="24"/>
        </w:rPr>
        <w:t xml:space="preserve">to expand/improve marketing structures and processing of potatoes into differentiated products demanded by the market. </w:t>
      </w:r>
      <w:r w:rsidR="00362D4A" w:rsidRPr="007E6B3C">
        <w:rPr>
          <w:rFonts w:cs="Calibri"/>
          <w:sz w:val="24"/>
          <w:szCs w:val="24"/>
        </w:rPr>
        <w:t xml:space="preserve">There is also room for </w:t>
      </w:r>
      <w:r w:rsidRPr="00183B62">
        <w:rPr>
          <w:rFonts w:cs="Calibri"/>
          <w:sz w:val="24"/>
          <w:szCs w:val="24"/>
        </w:rPr>
        <w:t>use</w:t>
      </w:r>
      <w:r w:rsidR="00362D4A" w:rsidRPr="007E6B3C">
        <w:rPr>
          <w:rFonts w:cs="Calibri"/>
          <w:sz w:val="24"/>
          <w:szCs w:val="24"/>
        </w:rPr>
        <w:t xml:space="preserve"> of </w:t>
      </w:r>
      <w:r w:rsidRPr="00183B62">
        <w:rPr>
          <w:rFonts w:cs="Calibri"/>
          <w:sz w:val="24"/>
          <w:szCs w:val="24"/>
        </w:rPr>
        <w:t xml:space="preserve">matching grants to support the building of strong market linkages that improves chances of the private sector obtaining good returns on investment. </w:t>
      </w:r>
    </w:p>
    <w:p w:rsidR="00183B62" w:rsidRPr="007E6B3C" w:rsidRDefault="00362D4A" w:rsidP="007E6B3C">
      <w:pPr>
        <w:autoSpaceDE w:val="0"/>
        <w:autoSpaceDN w:val="0"/>
        <w:adjustRightInd w:val="0"/>
        <w:spacing w:before="100" w:beforeAutospacing="1" w:after="0" w:line="240" w:lineRule="auto"/>
        <w:jc w:val="both"/>
        <w:rPr>
          <w:bCs/>
          <w:sz w:val="24"/>
          <w:szCs w:val="24"/>
        </w:rPr>
      </w:pPr>
      <w:r w:rsidRPr="007E6B3C">
        <w:rPr>
          <w:rFonts w:cs="Calibri"/>
          <w:sz w:val="24"/>
          <w:szCs w:val="24"/>
        </w:rPr>
        <w:t xml:space="preserve">The intervention </w:t>
      </w:r>
      <w:proofErr w:type="gramStart"/>
      <w:r w:rsidRPr="007E6B3C">
        <w:rPr>
          <w:rFonts w:cs="Calibri"/>
          <w:sz w:val="24"/>
          <w:szCs w:val="24"/>
        </w:rPr>
        <w:t>will be anchored</w:t>
      </w:r>
      <w:proofErr w:type="gramEnd"/>
      <w:r w:rsidRPr="007E6B3C">
        <w:rPr>
          <w:rFonts w:cs="Calibri"/>
          <w:sz w:val="24"/>
          <w:szCs w:val="24"/>
        </w:rPr>
        <w:t xml:space="preserve"> in using </w:t>
      </w:r>
      <w:r w:rsidR="00183B62" w:rsidRPr="00183B62">
        <w:rPr>
          <w:rFonts w:cs="Calibri"/>
          <w:sz w:val="24"/>
          <w:szCs w:val="24"/>
        </w:rPr>
        <w:t xml:space="preserve">knowledge and information on markets </w:t>
      </w:r>
      <w:r w:rsidRPr="007E6B3C">
        <w:rPr>
          <w:rFonts w:cs="Calibri"/>
          <w:sz w:val="24"/>
          <w:szCs w:val="24"/>
        </w:rPr>
        <w:t>and demand characteristics, to s</w:t>
      </w:r>
      <w:r w:rsidR="00183B62" w:rsidRPr="00183B62">
        <w:rPr>
          <w:rFonts w:cs="Calibri"/>
          <w:sz w:val="24"/>
          <w:szCs w:val="24"/>
        </w:rPr>
        <w:t>upport development of market-driven win-win business consortia an</w:t>
      </w:r>
      <w:r w:rsidRPr="007E6B3C">
        <w:rPr>
          <w:rFonts w:cs="Calibri"/>
          <w:sz w:val="24"/>
          <w:szCs w:val="24"/>
        </w:rPr>
        <w:t>chored on an agribusiness firm.</w:t>
      </w:r>
    </w:p>
    <w:p w:rsidR="00A9278C" w:rsidRPr="007E6B3C" w:rsidRDefault="00A9278C" w:rsidP="007E6B3C">
      <w:pPr>
        <w:pStyle w:val="Default"/>
        <w:spacing w:before="100" w:beforeAutospacing="1"/>
        <w:jc w:val="both"/>
        <w:rPr>
          <w:rFonts w:asciiTheme="minorHAnsi" w:hAnsiTheme="minorHAnsi"/>
          <w:bCs/>
          <w:color w:val="auto"/>
        </w:rPr>
      </w:pPr>
      <w:r w:rsidRPr="007E6B3C">
        <w:rPr>
          <w:rFonts w:asciiTheme="minorHAnsi" w:hAnsiTheme="minorHAnsi"/>
          <w:bCs/>
          <w:color w:val="auto"/>
        </w:rPr>
        <w:t>The gaps across the</w:t>
      </w:r>
      <w:r w:rsidR="00E528B4" w:rsidRPr="007E6B3C">
        <w:rPr>
          <w:rFonts w:asciiTheme="minorHAnsi" w:hAnsiTheme="minorHAnsi"/>
          <w:bCs/>
          <w:color w:val="auto"/>
        </w:rPr>
        <w:t xml:space="preserve"> value chain represent a USD 739</w:t>
      </w:r>
      <w:r w:rsidR="0099043C" w:rsidRPr="007E6B3C">
        <w:rPr>
          <w:rFonts w:asciiTheme="minorHAnsi" w:hAnsiTheme="minorHAnsi"/>
          <w:bCs/>
          <w:color w:val="auto"/>
        </w:rPr>
        <w:t xml:space="preserve"> </w:t>
      </w:r>
      <w:proofErr w:type="gramStart"/>
      <w:r w:rsidRPr="007E6B3C">
        <w:rPr>
          <w:rFonts w:asciiTheme="minorHAnsi" w:hAnsiTheme="minorHAnsi"/>
          <w:bCs/>
          <w:color w:val="auto"/>
        </w:rPr>
        <w:t>m</w:t>
      </w:r>
      <w:r w:rsidR="0099043C" w:rsidRPr="007E6B3C">
        <w:rPr>
          <w:rFonts w:asciiTheme="minorHAnsi" w:hAnsiTheme="minorHAnsi"/>
          <w:bCs/>
          <w:color w:val="auto"/>
        </w:rPr>
        <w:t>illion</w:t>
      </w:r>
      <w:r w:rsidRPr="007E6B3C">
        <w:rPr>
          <w:rFonts w:asciiTheme="minorHAnsi" w:hAnsiTheme="minorHAnsi"/>
          <w:bCs/>
          <w:color w:val="auto"/>
        </w:rPr>
        <w:t xml:space="preserve"> market</w:t>
      </w:r>
      <w:proofErr w:type="gramEnd"/>
      <w:r w:rsidRPr="007E6B3C">
        <w:rPr>
          <w:rFonts w:asciiTheme="minorHAnsi" w:hAnsiTheme="minorHAnsi"/>
          <w:bCs/>
          <w:color w:val="auto"/>
        </w:rPr>
        <w:t xml:space="preserve"> opportunity of new </w:t>
      </w:r>
      <w:r w:rsidR="00BB3B2A" w:rsidRPr="007E6B3C">
        <w:rPr>
          <w:rFonts w:asciiTheme="minorHAnsi" w:hAnsiTheme="minorHAnsi"/>
          <w:bCs/>
          <w:color w:val="auto"/>
        </w:rPr>
        <w:t>investments, which</w:t>
      </w:r>
      <w:r w:rsidRPr="007E6B3C">
        <w:rPr>
          <w:rFonts w:asciiTheme="minorHAnsi" w:hAnsiTheme="minorHAnsi"/>
          <w:bCs/>
          <w:color w:val="auto"/>
        </w:rPr>
        <w:t xml:space="preserve"> can be targeted in the following areas:</w:t>
      </w:r>
    </w:p>
    <w:p w:rsidR="00A9278C" w:rsidRDefault="00A9278C" w:rsidP="007E6B3C">
      <w:pPr>
        <w:pStyle w:val="Default"/>
        <w:numPr>
          <w:ilvl w:val="0"/>
          <w:numId w:val="5"/>
        </w:numPr>
        <w:spacing w:before="100" w:beforeAutospacing="1"/>
        <w:jc w:val="both"/>
        <w:rPr>
          <w:rFonts w:asciiTheme="minorHAnsi" w:hAnsiTheme="minorHAnsi"/>
          <w:color w:val="auto"/>
        </w:rPr>
      </w:pPr>
      <w:r w:rsidRPr="007E6B3C">
        <w:rPr>
          <w:rFonts w:asciiTheme="minorHAnsi" w:hAnsiTheme="minorHAnsi" w:cstheme="minorBidi"/>
          <w:color w:val="auto"/>
        </w:rPr>
        <w:t xml:space="preserve">Investment in Seed Multiplication and Distribution would lead to farmers benefitting from improved seed, as well as seed varieties more appropriate for processing to bring about </w:t>
      </w:r>
      <w:r w:rsidR="00BB3B2A" w:rsidRPr="007E6B3C">
        <w:rPr>
          <w:rFonts w:asciiTheme="minorHAnsi" w:hAnsiTheme="minorHAnsi" w:cstheme="minorBidi"/>
          <w:color w:val="auto"/>
        </w:rPr>
        <w:t>increased</w:t>
      </w:r>
      <w:r w:rsidRPr="007E6B3C">
        <w:rPr>
          <w:rFonts w:asciiTheme="minorHAnsi" w:hAnsiTheme="minorHAnsi" w:cstheme="minorBidi"/>
          <w:color w:val="auto"/>
        </w:rPr>
        <w:t xml:space="preserve"> smallholder productivity and income and Improved quality/consistency of processors’ supply</w:t>
      </w:r>
      <w:r w:rsidR="00E528B4" w:rsidRPr="007E6B3C">
        <w:rPr>
          <w:rFonts w:asciiTheme="minorHAnsi" w:hAnsiTheme="minorHAnsi" w:cstheme="minorBidi"/>
          <w:color w:val="auto"/>
        </w:rPr>
        <w:t xml:space="preserve">. There is need to </w:t>
      </w:r>
      <w:r w:rsidR="00E528B4" w:rsidRPr="007E6B3C">
        <w:rPr>
          <w:rFonts w:asciiTheme="minorHAnsi" w:hAnsiTheme="minorHAnsi"/>
          <w:color w:val="auto"/>
        </w:rPr>
        <w:t>e</w:t>
      </w:r>
      <w:r w:rsidR="004A75ED" w:rsidRPr="007E6B3C">
        <w:rPr>
          <w:rFonts w:asciiTheme="minorHAnsi" w:hAnsiTheme="minorHAnsi"/>
          <w:color w:val="auto"/>
        </w:rPr>
        <w:t>nhance regulators’ capacity to monitor</w:t>
      </w:r>
      <w:r w:rsidR="00E528B4" w:rsidRPr="007E6B3C">
        <w:rPr>
          <w:rFonts w:asciiTheme="minorHAnsi" w:hAnsiTheme="minorHAnsi"/>
          <w:color w:val="auto"/>
        </w:rPr>
        <w:t xml:space="preserve"> </w:t>
      </w:r>
      <w:r w:rsidR="004A75ED" w:rsidRPr="007E6B3C">
        <w:rPr>
          <w:rFonts w:asciiTheme="minorHAnsi" w:hAnsiTheme="minorHAnsi"/>
          <w:color w:val="auto"/>
        </w:rPr>
        <w:t>quality efficiently</w:t>
      </w:r>
    </w:p>
    <w:p w:rsidR="00C3467E" w:rsidRPr="007E6B3C" w:rsidRDefault="00C3467E" w:rsidP="007E6B3C">
      <w:pPr>
        <w:pStyle w:val="Default"/>
        <w:numPr>
          <w:ilvl w:val="0"/>
          <w:numId w:val="5"/>
        </w:numPr>
        <w:spacing w:before="100" w:beforeAutospacing="1"/>
        <w:jc w:val="both"/>
        <w:rPr>
          <w:rFonts w:asciiTheme="minorHAnsi" w:hAnsiTheme="minorHAnsi"/>
          <w:color w:val="auto"/>
        </w:rPr>
      </w:pPr>
      <w:r w:rsidRPr="00C3467E">
        <w:rPr>
          <w:rFonts w:asciiTheme="minorHAnsi" w:hAnsiTheme="minorHAnsi" w:cstheme="minorBidi"/>
          <w:color w:val="auto"/>
        </w:rPr>
        <w:lastRenderedPageBreak/>
        <w:t>Investment in smart use of other inputs (fertilizer and crop protection) would lead to</w:t>
      </w:r>
      <w:r>
        <w:rPr>
          <w:rFonts w:asciiTheme="minorHAnsi" w:hAnsiTheme="minorHAnsi" w:cstheme="minorBidi"/>
          <w:color w:val="auto"/>
        </w:rPr>
        <w:t xml:space="preserve"> farmers applying good agricultural practices and leading to higher yield and incomes. This </w:t>
      </w:r>
      <w:proofErr w:type="gramStart"/>
      <w:r>
        <w:rPr>
          <w:rFonts w:asciiTheme="minorHAnsi" w:hAnsiTheme="minorHAnsi" w:cstheme="minorBidi"/>
          <w:color w:val="auto"/>
        </w:rPr>
        <w:t>will be done</w:t>
      </w:r>
      <w:proofErr w:type="gramEnd"/>
      <w:r>
        <w:rPr>
          <w:rFonts w:asciiTheme="minorHAnsi" w:hAnsiTheme="minorHAnsi" w:cstheme="minorBidi"/>
          <w:color w:val="auto"/>
        </w:rPr>
        <w:t xml:space="preserve"> by embedding knowledge and information services within the supply chain. Retailers and suppliers of agriculture inputs will be trained and encouraged to embed this services in the supply chains at their own cost</w:t>
      </w:r>
    </w:p>
    <w:p w:rsidR="00A9278C" w:rsidRPr="007E6B3C" w:rsidRDefault="00A9278C" w:rsidP="007E6B3C">
      <w:pPr>
        <w:pStyle w:val="Default"/>
        <w:numPr>
          <w:ilvl w:val="0"/>
          <w:numId w:val="5"/>
        </w:numPr>
        <w:spacing w:before="100" w:beforeAutospacing="1"/>
        <w:jc w:val="both"/>
        <w:rPr>
          <w:rFonts w:asciiTheme="minorHAnsi" w:hAnsiTheme="minorHAnsi"/>
          <w:color w:val="auto"/>
        </w:rPr>
      </w:pPr>
      <w:r w:rsidRPr="007E6B3C">
        <w:rPr>
          <w:rFonts w:asciiTheme="minorHAnsi" w:hAnsiTheme="minorHAnsi" w:cstheme="minorBidi"/>
          <w:color w:val="auto"/>
        </w:rPr>
        <w:t>Investment in Storage</w:t>
      </w:r>
      <w:r w:rsidR="009A50D9" w:rsidRPr="007E6B3C">
        <w:rPr>
          <w:rFonts w:asciiTheme="minorHAnsi" w:hAnsiTheme="minorHAnsi" w:cstheme="minorBidi"/>
          <w:color w:val="auto"/>
        </w:rPr>
        <w:t xml:space="preserve"> </w:t>
      </w:r>
      <w:r w:rsidR="009A50D9" w:rsidRPr="007E6B3C">
        <w:rPr>
          <w:rFonts w:asciiTheme="minorHAnsi" w:hAnsiTheme="minorHAnsi"/>
          <w:bCs/>
          <w:color w:val="auto"/>
        </w:rPr>
        <w:t>facilities for both seed potatoes and ware potatoes</w:t>
      </w:r>
      <w:r w:rsidRPr="007E6B3C">
        <w:rPr>
          <w:rFonts w:asciiTheme="minorHAnsi" w:hAnsiTheme="minorHAnsi" w:cstheme="minorBidi"/>
          <w:color w:val="auto"/>
        </w:rPr>
        <w:t xml:space="preserve"> to mitigate against high </w:t>
      </w:r>
      <w:r w:rsidR="00BB3B2A" w:rsidRPr="007E6B3C">
        <w:rPr>
          <w:rFonts w:asciiTheme="minorHAnsi" w:hAnsiTheme="minorHAnsi" w:cstheme="minorBidi"/>
          <w:color w:val="auto"/>
        </w:rPr>
        <w:t>post-harvest</w:t>
      </w:r>
      <w:r w:rsidRPr="007E6B3C">
        <w:rPr>
          <w:rFonts w:asciiTheme="minorHAnsi" w:hAnsiTheme="minorHAnsi" w:cstheme="minorBidi"/>
          <w:color w:val="auto"/>
        </w:rPr>
        <w:t xml:space="preserve"> losses, low prices during harvest time, and reduced incentives for farmers to increase production. This will lead to greater consistency of processors’ supply and creation of aggregation points that private actors may leverage to improve value chain coordination</w:t>
      </w:r>
      <w:r w:rsidR="00E528B4" w:rsidRPr="007E6B3C">
        <w:rPr>
          <w:rFonts w:asciiTheme="minorHAnsi" w:hAnsiTheme="minorHAnsi" w:cstheme="minorBidi"/>
          <w:color w:val="auto"/>
        </w:rPr>
        <w:t>. This investment will be enhanced by d</w:t>
      </w:r>
      <w:r w:rsidR="00E528B4" w:rsidRPr="007E6B3C">
        <w:rPr>
          <w:rFonts w:asciiTheme="minorHAnsi" w:hAnsiTheme="minorHAnsi"/>
          <w:color w:val="auto"/>
        </w:rPr>
        <w:t>efining</w:t>
      </w:r>
      <w:r w:rsidR="004A75ED" w:rsidRPr="007E6B3C">
        <w:rPr>
          <w:rFonts w:asciiTheme="minorHAnsi" w:hAnsiTheme="minorHAnsi"/>
          <w:color w:val="auto"/>
        </w:rPr>
        <w:t xml:space="preserve"> clear and transparent food safety regulations for </w:t>
      </w:r>
      <w:proofErr w:type="gramStart"/>
      <w:r w:rsidR="004A75ED" w:rsidRPr="007E6B3C">
        <w:rPr>
          <w:rFonts w:asciiTheme="minorHAnsi" w:hAnsiTheme="minorHAnsi"/>
          <w:color w:val="auto"/>
        </w:rPr>
        <w:t>storage</w:t>
      </w:r>
      <w:r w:rsidR="00E528B4" w:rsidRPr="007E6B3C">
        <w:rPr>
          <w:rFonts w:asciiTheme="minorHAnsi" w:hAnsiTheme="minorHAnsi"/>
          <w:color w:val="auto"/>
        </w:rPr>
        <w:t>,</w:t>
      </w:r>
      <w:proofErr w:type="gramEnd"/>
      <w:r w:rsidR="00E528B4" w:rsidRPr="007E6B3C">
        <w:rPr>
          <w:rFonts w:asciiTheme="minorHAnsi" w:hAnsiTheme="minorHAnsi"/>
          <w:color w:val="auto"/>
        </w:rPr>
        <w:t xml:space="preserve"> m</w:t>
      </w:r>
      <w:r w:rsidR="004A75ED" w:rsidRPr="007E6B3C">
        <w:rPr>
          <w:rFonts w:asciiTheme="minorHAnsi" w:hAnsiTheme="minorHAnsi"/>
          <w:color w:val="auto"/>
        </w:rPr>
        <w:t>echanize handling, grading and sorting</w:t>
      </w:r>
      <w:r w:rsidR="00E528B4" w:rsidRPr="007E6B3C">
        <w:rPr>
          <w:rFonts w:asciiTheme="minorHAnsi" w:hAnsiTheme="minorHAnsi"/>
          <w:color w:val="auto"/>
        </w:rPr>
        <w:t>, d</w:t>
      </w:r>
      <w:r w:rsidR="004A75ED" w:rsidRPr="007E6B3C">
        <w:rPr>
          <w:rFonts w:asciiTheme="minorHAnsi" w:hAnsiTheme="minorHAnsi"/>
          <w:color w:val="auto"/>
        </w:rPr>
        <w:t>evelop financing schemes with cooperatives</w:t>
      </w:r>
      <w:r w:rsidR="009A50D9" w:rsidRPr="007E6B3C">
        <w:rPr>
          <w:rFonts w:asciiTheme="minorHAnsi" w:hAnsiTheme="minorHAnsi"/>
          <w:color w:val="auto"/>
        </w:rPr>
        <w:t xml:space="preserve">. It is envisaged that cold storage will be centrally located at the town or in major cities with an elaborate distribution </w:t>
      </w:r>
      <w:proofErr w:type="gramStart"/>
      <w:r w:rsidR="009A50D9" w:rsidRPr="007E6B3C">
        <w:rPr>
          <w:rFonts w:asciiTheme="minorHAnsi" w:hAnsiTheme="minorHAnsi"/>
          <w:color w:val="auto"/>
        </w:rPr>
        <w:t>network  of</w:t>
      </w:r>
      <w:proofErr w:type="gramEnd"/>
      <w:r w:rsidR="009A50D9" w:rsidRPr="007E6B3C">
        <w:rPr>
          <w:rFonts w:asciiTheme="minorHAnsi" w:hAnsiTheme="minorHAnsi"/>
          <w:color w:val="auto"/>
        </w:rPr>
        <w:t xml:space="preserve"> mobile cold trucks could be the core integration factor for the value chain. The aggregation point can be managed through various business models</w:t>
      </w:r>
      <w:r w:rsidR="003629BC" w:rsidRPr="007E6B3C">
        <w:rPr>
          <w:rFonts w:asciiTheme="minorHAnsi" w:hAnsiTheme="minorHAnsi"/>
          <w:color w:val="auto"/>
        </w:rPr>
        <w:t>; i) By farmers (as a collective marketing tool); ii) By a trader (as a collection point); iii) By transport or logistics player (as broader horticultural distribution channel)</w:t>
      </w:r>
    </w:p>
    <w:p w:rsidR="00490CEC" w:rsidRPr="00C3467E" w:rsidRDefault="00A9278C" w:rsidP="007E6B3C">
      <w:pPr>
        <w:pStyle w:val="Default"/>
        <w:numPr>
          <w:ilvl w:val="0"/>
          <w:numId w:val="5"/>
        </w:numPr>
        <w:spacing w:before="100" w:beforeAutospacing="1"/>
        <w:jc w:val="both"/>
        <w:rPr>
          <w:rFonts w:asciiTheme="minorHAnsi" w:hAnsiTheme="minorHAnsi" w:cstheme="minorBidi"/>
          <w:color w:val="auto"/>
        </w:rPr>
      </w:pPr>
      <w:r w:rsidRPr="007E6B3C">
        <w:rPr>
          <w:rFonts w:asciiTheme="minorHAnsi" w:hAnsiTheme="minorHAnsi" w:cstheme="minorBidi"/>
          <w:color w:val="auto"/>
        </w:rPr>
        <w:t xml:space="preserve">Investment in </w:t>
      </w:r>
      <w:r w:rsidR="00BB3B2A" w:rsidRPr="007E6B3C">
        <w:rPr>
          <w:rFonts w:asciiTheme="minorHAnsi" w:hAnsiTheme="minorHAnsi" w:cstheme="minorBidi"/>
          <w:color w:val="auto"/>
        </w:rPr>
        <w:t>processing</w:t>
      </w:r>
      <w:r w:rsidRPr="007E6B3C">
        <w:rPr>
          <w:rFonts w:asciiTheme="minorHAnsi" w:hAnsiTheme="minorHAnsi" w:cstheme="minorBidi"/>
          <w:color w:val="auto"/>
        </w:rPr>
        <w:t xml:space="preserve"> to provide sufficient opportunities for growers of potatoes to sell produce to formal markets. This will lead to </w:t>
      </w:r>
      <w:r w:rsidR="00E528B4" w:rsidRPr="007E6B3C">
        <w:rPr>
          <w:rFonts w:asciiTheme="minorHAnsi" w:hAnsiTheme="minorHAnsi" w:cstheme="minorBidi"/>
          <w:color w:val="auto"/>
        </w:rPr>
        <w:t>h</w:t>
      </w:r>
      <w:r w:rsidRPr="007E6B3C">
        <w:rPr>
          <w:rFonts w:asciiTheme="minorHAnsi" w:hAnsiTheme="minorHAnsi" w:cstheme="minorBidi"/>
          <w:color w:val="auto"/>
        </w:rPr>
        <w:t xml:space="preserve">igher and more consistent prices for </w:t>
      </w:r>
      <w:r w:rsidR="00BB3B2A" w:rsidRPr="007E6B3C">
        <w:rPr>
          <w:rFonts w:asciiTheme="minorHAnsi" w:hAnsiTheme="minorHAnsi" w:cstheme="minorBidi"/>
          <w:color w:val="auto"/>
        </w:rPr>
        <w:t>farmers, lower inventory costs,</w:t>
      </w:r>
      <w:r w:rsidRPr="007E6B3C">
        <w:rPr>
          <w:rFonts w:asciiTheme="minorHAnsi" w:hAnsiTheme="minorHAnsi" w:cstheme="minorBidi"/>
          <w:color w:val="auto"/>
        </w:rPr>
        <w:t xml:space="preserve"> and foreign exchange requirements for retailers currently importing</w:t>
      </w:r>
      <w:r w:rsidR="00490CEC" w:rsidRPr="007E6B3C">
        <w:rPr>
          <w:rFonts w:asciiTheme="minorHAnsi" w:hAnsiTheme="minorHAnsi" w:cstheme="minorBidi"/>
          <w:color w:val="auto"/>
        </w:rPr>
        <w:t xml:space="preserve">. Increasing investment in enterprises that </w:t>
      </w:r>
      <w:r w:rsidR="00BB3B2A" w:rsidRPr="007E6B3C">
        <w:rPr>
          <w:rFonts w:asciiTheme="minorHAnsi" w:hAnsiTheme="minorHAnsi" w:cstheme="minorBidi"/>
          <w:color w:val="auto"/>
        </w:rPr>
        <w:t>specialize</w:t>
      </w:r>
      <w:r w:rsidR="00490CEC" w:rsidRPr="007E6B3C">
        <w:rPr>
          <w:rFonts w:asciiTheme="minorHAnsi" w:hAnsiTheme="minorHAnsi" w:cstheme="minorBidi"/>
          <w:color w:val="auto"/>
        </w:rPr>
        <w:t xml:space="preserve"> in processing, </w:t>
      </w:r>
      <w:r w:rsidR="00BB3B2A" w:rsidRPr="007E6B3C">
        <w:rPr>
          <w:rFonts w:asciiTheme="minorHAnsi" w:hAnsiTheme="minorHAnsi" w:cstheme="minorBidi"/>
          <w:color w:val="auto"/>
        </w:rPr>
        <w:t>packaging,</w:t>
      </w:r>
      <w:r w:rsidR="00490CEC" w:rsidRPr="007E6B3C">
        <w:rPr>
          <w:rFonts w:asciiTheme="minorHAnsi" w:hAnsiTheme="minorHAnsi" w:cstheme="minorBidi"/>
          <w:color w:val="auto"/>
        </w:rPr>
        <w:t xml:space="preserve"> and selling of processed potatoes coupled with creation of awareness on the use of these products would increase this demand an</w:t>
      </w:r>
      <w:r w:rsidR="00E528B4" w:rsidRPr="007E6B3C">
        <w:rPr>
          <w:rFonts w:asciiTheme="minorHAnsi" w:hAnsiTheme="minorHAnsi" w:cstheme="minorBidi"/>
          <w:color w:val="auto"/>
        </w:rPr>
        <w:t xml:space="preserve">d thus making the industry grow. This investment should be in </w:t>
      </w:r>
      <w:r w:rsidR="00E528B4" w:rsidRPr="007E6B3C">
        <w:rPr>
          <w:rFonts w:asciiTheme="minorHAnsi" w:hAnsiTheme="minorHAnsi"/>
          <w:color w:val="auto"/>
        </w:rPr>
        <w:t>p</w:t>
      </w:r>
      <w:r w:rsidR="004A75ED" w:rsidRPr="007E6B3C">
        <w:rPr>
          <w:rFonts w:asciiTheme="minorHAnsi" w:hAnsiTheme="minorHAnsi"/>
          <w:color w:val="auto"/>
        </w:rPr>
        <w:t>artner</w:t>
      </w:r>
      <w:r w:rsidR="00E528B4" w:rsidRPr="007E6B3C">
        <w:rPr>
          <w:rFonts w:asciiTheme="minorHAnsi" w:hAnsiTheme="minorHAnsi"/>
          <w:color w:val="auto"/>
        </w:rPr>
        <w:t>ship</w:t>
      </w:r>
      <w:r w:rsidR="004A75ED" w:rsidRPr="007E6B3C">
        <w:rPr>
          <w:rFonts w:asciiTheme="minorHAnsi" w:hAnsiTheme="minorHAnsi"/>
          <w:color w:val="auto"/>
        </w:rPr>
        <w:t xml:space="preserve"> with s</w:t>
      </w:r>
      <w:r w:rsidR="00BB3B2A" w:rsidRPr="007E6B3C">
        <w:rPr>
          <w:rFonts w:asciiTheme="minorHAnsi" w:hAnsiTheme="minorHAnsi"/>
          <w:color w:val="auto"/>
        </w:rPr>
        <w:t>eed companies and training organizations</w:t>
      </w:r>
      <w:r w:rsidR="004A75ED" w:rsidRPr="007E6B3C">
        <w:rPr>
          <w:rFonts w:asciiTheme="minorHAnsi" w:hAnsiTheme="minorHAnsi"/>
          <w:color w:val="auto"/>
        </w:rPr>
        <w:t xml:space="preserve"> to ensure farmers grow required varieties and quality</w:t>
      </w:r>
      <w:r w:rsidR="00E528B4" w:rsidRPr="007E6B3C">
        <w:rPr>
          <w:rFonts w:asciiTheme="minorHAnsi" w:hAnsiTheme="minorHAnsi"/>
          <w:color w:val="auto"/>
        </w:rPr>
        <w:t xml:space="preserve"> with concurrent </w:t>
      </w:r>
      <w:r w:rsidR="004A75ED" w:rsidRPr="007E6B3C">
        <w:rPr>
          <w:rFonts w:asciiTheme="minorHAnsi" w:hAnsiTheme="minorHAnsi"/>
          <w:color w:val="auto"/>
        </w:rPr>
        <w:t>Invest in cold storage to maintain a year-round supply</w:t>
      </w:r>
      <w:r w:rsidR="00E528B4" w:rsidRPr="007E6B3C">
        <w:rPr>
          <w:rFonts w:asciiTheme="minorHAnsi" w:hAnsiTheme="minorHAnsi"/>
          <w:color w:val="auto"/>
        </w:rPr>
        <w:t>. It will be enhanced by b</w:t>
      </w:r>
      <w:r w:rsidR="004A75ED" w:rsidRPr="007E6B3C">
        <w:rPr>
          <w:rFonts w:asciiTheme="minorHAnsi" w:hAnsiTheme="minorHAnsi"/>
          <w:color w:val="auto"/>
        </w:rPr>
        <w:t>uild</w:t>
      </w:r>
      <w:r w:rsidR="00E528B4" w:rsidRPr="007E6B3C">
        <w:rPr>
          <w:rFonts w:asciiTheme="minorHAnsi" w:hAnsiTheme="minorHAnsi"/>
          <w:color w:val="auto"/>
        </w:rPr>
        <w:t>ing</w:t>
      </w:r>
      <w:r w:rsidR="004A75ED" w:rsidRPr="007E6B3C">
        <w:rPr>
          <w:rFonts w:asciiTheme="minorHAnsi" w:hAnsiTheme="minorHAnsi"/>
          <w:color w:val="auto"/>
        </w:rPr>
        <w:t xml:space="preserve"> relationships with farmer cooperatives and develop out-grower agreements</w:t>
      </w:r>
      <w:r w:rsidR="00E528B4" w:rsidRPr="007E6B3C">
        <w:rPr>
          <w:rFonts w:asciiTheme="minorHAnsi" w:hAnsiTheme="minorHAnsi"/>
          <w:color w:val="auto"/>
        </w:rPr>
        <w:t xml:space="preserve">. </w:t>
      </w:r>
    </w:p>
    <w:p w:rsidR="00C3467E" w:rsidRPr="00621896" w:rsidRDefault="00C3467E" w:rsidP="00C3467E">
      <w:pPr>
        <w:pStyle w:val="Default"/>
        <w:numPr>
          <w:ilvl w:val="0"/>
          <w:numId w:val="5"/>
        </w:numPr>
        <w:jc w:val="both"/>
        <w:rPr>
          <w:rFonts w:asciiTheme="minorHAnsi" w:hAnsiTheme="minorHAnsi" w:cstheme="minorBidi"/>
          <w:color w:val="auto"/>
        </w:rPr>
      </w:pPr>
      <w:r w:rsidRPr="00C3467E">
        <w:rPr>
          <w:rFonts w:asciiTheme="minorHAnsi" w:hAnsiTheme="minorHAnsi" w:cstheme="minorBidi"/>
          <w:color w:val="auto"/>
        </w:rPr>
        <w:t>Investment in linking farmers to off takers supplying non-processing markets to</w:t>
      </w:r>
      <w:r>
        <w:rPr>
          <w:rFonts w:asciiTheme="minorHAnsi" w:hAnsiTheme="minorHAnsi" w:cstheme="minorBidi"/>
          <w:color w:val="auto"/>
        </w:rPr>
        <w:t xml:space="preserve"> enhance incomes of smallholder farmers and small retail vendors and ensuring that consumers get high quality potatoes and affordable prices</w:t>
      </w:r>
    </w:p>
    <w:p w:rsidR="00A9278C" w:rsidRPr="007E6B3C" w:rsidRDefault="00A9278C" w:rsidP="007E6B3C">
      <w:pPr>
        <w:pStyle w:val="Default"/>
        <w:numPr>
          <w:ilvl w:val="0"/>
          <w:numId w:val="5"/>
        </w:numPr>
        <w:spacing w:before="100" w:beforeAutospacing="1"/>
        <w:jc w:val="both"/>
        <w:rPr>
          <w:rFonts w:asciiTheme="minorHAnsi" w:hAnsiTheme="minorHAnsi"/>
          <w:bCs/>
          <w:color w:val="auto"/>
        </w:rPr>
      </w:pPr>
      <w:r w:rsidRPr="007E6B3C">
        <w:rPr>
          <w:rFonts w:asciiTheme="minorHAnsi" w:hAnsiTheme="minorHAnsi"/>
          <w:bCs/>
          <w:color w:val="auto"/>
        </w:rPr>
        <w:t xml:space="preserve">Investment to increase mechanization potentially through an entrepreneur that provides planters and harvesting equipment services for potatoes to farmers. Farmers would require </w:t>
      </w:r>
      <w:r w:rsidR="00E528B4" w:rsidRPr="007E6B3C">
        <w:rPr>
          <w:rFonts w:asciiTheme="minorHAnsi" w:hAnsiTheme="minorHAnsi"/>
          <w:bCs/>
          <w:color w:val="auto"/>
        </w:rPr>
        <w:t>financing to help them pay for mechanization</w:t>
      </w:r>
      <w:r w:rsidRPr="007E6B3C">
        <w:rPr>
          <w:rFonts w:asciiTheme="minorHAnsi" w:hAnsiTheme="minorHAnsi"/>
          <w:bCs/>
          <w:color w:val="auto"/>
        </w:rPr>
        <w:t xml:space="preserve"> services. This would be advantageous since the machine operator will bill for work done </w:t>
      </w:r>
    </w:p>
    <w:p w:rsidR="00E528B4" w:rsidRPr="007E6B3C" w:rsidRDefault="00E528B4" w:rsidP="007E6B3C">
      <w:pPr>
        <w:pStyle w:val="ListParagraph"/>
        <w:numPr>
          <w:ilvl w:val="0"/>
          <w:numId w:val="5"/>
        </w:numPr>
        <w:autoSpaceDE w:val="0"/>
        <w:autoSpaceDN w:val="0"/>
        <w:adjustRightInd w:val="0"/>
        <w:spacing w:before="100" w:beforeAutospacing="1" w:after="0" w:line="240" w:lineRule="auto"/>
        <w:contextualSpacing w:val="0"/>
        <w:jc w:val="both"/>
        <w:rPr>
          <w:rFonts w:cs="Calibri"/>
          <w:bCs/>
          <w:sz w:val="24"/>
          <w:szCs w:val="24"/>
        </w:rPr>
      </w:pPr>
      <w:r w:rsidRPr="007E6B3C">
        <w:rPr>
          <w:sz w:val="24"/>
          <w:szCs w:val="24"/>
        </w:rPr>
        <w:t>Improve the access to finance for farmers and other actors in the value chain. In order to break this cycle, formal financial institution, in the form of development banks, government institutions, public private partnerships, or commercial banks, should build the necessary networks that allow farmers to access healthier financial conditions and to have better credit conditions. Specific financial services which need to be considered include 1) Leasing finance for mechanization 2) Commercial finance for processors 3) Input finance for a smallholder farmer 4) Wholesale group lending to farmer groups, associations, cooperatives 5) Financial education and literacy</w:t>
      </w:r>
    </w:p>
    <w:p w:rsidR="00362D4A" w:rsidRPr="007E6B3C" w:rsidRDefault="00362D4A" w:rsidP="007E6B3C">
      <w:pPr>
        <w:pStyle w:val="ListParagraph"/>
        <w:numPr>
          <w:ilvl w:val="0"/>
          <w:numId w:val="5"/>
        </w:numPr>
        <w:autoSpaceDE w:val="0"/>
        <w:autoSpaceDN w:val="0"/>
        <w:adjustRightInd w:val="0"/>
        <w:spacing w:before="100" w:beforeAutospacing="1" w:after="0" w:line="240" w:lineRule="auto"/>
        <w:contextualSpacing w:val="0"/>
        <w:jc w:val="both"/>
        <w:rPr>
          <w:rFonts w:cs="Calibri"/>
          <w:bCs/>
          <w:sz w:val="24"/>
          <w:szCs w:val="24"/>
        </w:rPr>
      </w:pPr>
      <w:r w:rsidRPr="007E6B3C">
        <w:rPr>
          <w:sz w:val="24"/>
          <w:szCs w:val="24"/>
        </w:rPr>
        <w:lastRenderedPageBreak/>
        <w:t xml:space="preserve">Develop </w:t>
      </w:r>
      <w:proofErr w:type="gramStart"/>
      <w:r w:rsidRPr="007E6B3C">
        <w:rPr>
          <w:sz w:val="24"/>
          <w:szCs w:val="24"/>
        </w:rPr>
        <w:t>farmers</w:t>
      </w:r>
      <w:proofErr w:type="gramEnd"/>
      <w:r w:rsidRPr="007E6B3C">
        <w:rPr>
          <w:sz w:val="24"/>
          <w:szCs w:val="24"/>
        </w:rPr>
        <w:t xml:space="preserve"> skills in the knowledge and use of improved farming practices by adopting yield increasing technologies of seed and inputs to meet quality and quantity commitments in forward contracts with buyers and processors.</w:t>
      </w:r>
    </w:p>
    <w:p w:rsidR="00490CEC" w:rsidRPr="007E6B3C" w:rsidRDefault="00490CEC" w:rsidP="007E6B3C">
      <w:pPr>
        <w:pStyle w:val="ListParagraph"/>
        <w:numPr>
          <w:ilvl w:val="0"/>
          <w:numId w:val="5"/>
        </w:numPr>
        <w:autoSpaceDE w:val="0"/>
        <w:autoSpaceDN w:val="0"/>
        <w:adjustRightInd w:val="0"/>
        <w:spacing w:before="100" w:beforeAutospacing="1" w:after="0" w:line="240" w:lineRule="auto"/>
        <w:jc w:val="both"/>
        <w:rPr>
          <w:rFonts w:cs="Calibri"/>
          <w:bCs/>
          <w:sz w:val="24"/>
          <w:szCs w:val="24"/>
        </w:rPr>
      </w:pPr>
      <w:r w:rsidRPr="007E6B3C">
        <w:rPr>
          <w:rFonts w:cs="Calibri"/>
          <w:bCs/>
          <w:sz w:val="24"/>
          <w:szCs w:val="24"/>
        </w:rPr>
        <w:t xml:space="preserve">Public policies </w:t>
      </w:r>
      <w:proofErr w:type="gramStart"/>
      <w:r w:rsidRPr="007E6B3C">
        <w:rPr>
          <w:rFonts w:cs="Calibri"/>
          <w:bCs/>
          <w:sz w:val="24"/>
          <w:szCs w:val="24"/>
        </w:rPr>
        <w:t>to proactively encourage</w:t>
      </w:r>
      <w:proofErr w:type="gramEnd"/>
      <w:r w:rsidRPr="007E6B3C">
        <w:rPr>
          <w:rFonts w:cs="Calibri"/>
          <w:bCs/>
          <w:sz w:val="24"/>
          <w:szCs w:val="24"/>
        </w:rPr>
        <w:t xml:space="preserve"> horizontal and vertical organizations of farmers, traders and others in the value chain; trade facilitation legislations and practices; or advisory service. </w:t>
      </w:r>
    </w:p>
    <w:p w:rsidR="00490CEC" w:rsidRPr="007E6B3C" w:rsidRDefault="00490CEC" w:rsidP="007E6B3C">
      <w:pPr>
        <w:pStyle w:val="ListParagraph"/>
        <w:numPr>
          <w:ilvl w:val="0"/>
          <w:numId w:val="5"/>
        </w:numPr>
        <w:autoSpaceDE w:val="0"/>
        <w:autoSpaceDN w:val="0"/>
        <w:adjustRightInd w:val="0"/>
        <w:spacing w:before="100" w:beforeAutospacing="1" w:after="0" w:line="240" w:lineRule="auto"/>
        <w:jc w:val="both"/>
        <w:rPr>
          <w:rFonts w:cs="Calibri"/>
          <w:bCs/>
          <w:sz w:val="24"/>
          <w:szCs w:val="24"/>
        </w:rPr>
      </w:pPr>
      <w:r w:rsidRPr="007E6B3C">
        <w:rPr>
          <w:rFonts w:cs="Calibri"/>
          <w:bCs/>
          <w:sz w:val="24"/>
          <w:szCs w:val="24"/>
        </w:rPr>
        <w:t xml:space="preserve">Infrastructure - such as warehouses; agro-industries; feeder roads; power supply; water for irrigation and other operations </w:t>
      </w:r>
    </w:p>
    <w:p w:rsidR="00CA122B" w:rsidRPr="007E6B3C" w:rsidRDefault="00CA122B" w:rsidP="007E6B3C">
      <w:pPr>
        <w:pStyle w:val="Default"/>
        <w:spacing w:before="100" w:beforeAutospacing="1"/>
        <w:jc w:val="both"/>
        <w:rPr>
          <w:rFonts w:asciiTheme="minorHAnsi" w:hAnsiTheme="minorHAnsi"/>
          <w:b/>
          <w:bCs/>
          <w:color w:val="auto"/>
        </w:rPr>
      </w:pPr>
      <w:r w:rsidRPr="007E6B3C">
        <w:rPr>
          <w:rFonts w:asciiTheme="minorHAnsi" w:hAnsiTheme="minorHAnsi"/>
          <w:b/>
          <w:bCs/>
          <w:color w:val="auto"/>
        </w:rPr>
        <w:t>Consortiums</w:t>
      </w:r>
    </w:p>
    <w:p w:rsidR="00507968" w:rsidRPr="007E6B3C" w:rsidRDefault="00CA122B" w:rsidP="007E6B3C">
      <w:pPr>
        <w:autoSpaceDE w:val="0"/>
        <w:autoSpaceDN w:val="0"/>
        <w:adjustRightInd w:val="0"/>
        <w:spacing w:before="100" w:beforeAutospacing="1" w:after="0" w:line="240" w:lineRule="auto"/>
        <w:jc w:val="both"/>
        <w:rPr>
          <w:rFonts w:cs="Calibri"/>
          <w:bCs/>
          <w:sz w:val="24"/>
          <w:szCs w:val="24"/>
        </w:rPr>
      </w:pPr>
      <w:r w:rsidRPr="007E6B3C">
        <w:rPr>
          <w:rFonts w:cs="Calibri"/>
          <w:bCs/>
          <w:sz w:val="24"/>
          <w:szCs w:val="24"/>
        </w:rPr>
        <w:t>The consortium approach</w:t>
      </w:r>
      <w:r w:rsidR="00507968" w:rsidRPr="007E6B3C">
        <w:rPr>
          <w:rFonts w:cs="Calibri"/>
          <w:bCs/>
          <w:sz w:val="24"/>
          <w:szCs w:val="24"/>
        </w:rPr>
        <w:t xml:space="preserve"> </w:t>
      </w:r>
      <w:proofErr w:type="gramStart"/>
      <w:r w:rsidR="00507968" w:rsidRPr="007E6B3C">
        <w:rPr>
          <w:rFonts w:cs="Calibri"/>
          <w:bCs/>
          <w:sz w:val="24"/>
          <w:szCs w:val="24"/>
        </w:rPr>
        <w:t>will be employed</w:t>
      </w:r>
      <w:proofErr w:type="gramEnd"/>
      <w:r w:rsidRPr="007E6B3C">
        <w:rPr>
          <w:rFonts w:cs="Calibri"/>
          <w:bCs/>
          <w:sz w:val="24"/>
          <w:szCs w:val="24"/>
        </w:rPr>
        <w:t xml:space="preserve"> to efficiently link</w:t>
      </w:r>
      <w:r w:rsidR="002B53F4" w:rsidRPr="007E6B3C">
        <w:rPr>
          <w:rFonts w:cs="Calibri"/>
          <w:bCs/>
          <w:sz w:val="24"/>
          <w:szCs w:val="24"/>
        </w:rPr>
        <w:t xml:space="preserve"> farmers</w:t>
      </w:r>
      <w:r w:rsidRPr="007E6B3C">
        <w:rPr>
          <w:rFonts w:cs="Calibri"/>
          <w:bCs/>
          <w:sz w:val="24"/>
          <w:szCs w:val="24"/>
        </w:rPr>
        <w:t xml:space="preserve"> to outputs and inputs markets. The basic structure has a</w:t>
      </w:r>
      <w:r w:rsidR="00507968" w:rsidRPr="007E6B3C">
        <w:rPr>
          <w:rFonts w:cs="Calibri"/>
          <w:bCs/>
          <w:sz w:val="24"/>
          <w:szCs w:val="24"/>
        </w:rPr>
        <w:t>n</w:t>
      </w:r>
      <w:r w:rsidRPr="007E6B3C">
        <w:rPr>
          <w:rFonts w:cs="Calibri"/>
          <w:bCs/>
          <w:sz w:val="24"/>
          <w:szCs w:val="24"/>
        </w:rPr>
        <w:t xml:space="preserve"> </w:t>
      </w:r>
      <w:r w:rsidR="00507968" w:rsidRPr="007E6B3C">
        <w:rPr>
          <w:rFonts w:cs="Calibri"/>
          <w:bCs/>
          <w:sz w:val="24"/>
          <w:szCs w:val="24"/>
        </w:rPr>
        <w:t>“Anchor Firm”</w:t>
      </w:r>
      <w:r w:rsidRPr="007E6B3C">
        <w:rPr>
          <w:rFonts w:cs="Calibri"/>
          <w:bCs/>
          <w:sz w:val="24"/>
          <w:szCs w:val="24"/>
        </w:rPr>
        <w:t xml:space="preserve"> – in the form of a major trading and/or food processing company - with very good and proven linkages to national, regional (EAC), and global markets for the targeted commodity and/or proc</w:t>
      </w:r>
      <w:r w:rsidR="00507968" w:rsidRPr="007E6B3C">
        <w:rPr>
          <w:rFonts w:cs="Calibri"/>
          <w:bCs/>
          <w:sz w:val="24"/>
          <w:szCs w:val="24"/>
        </w:rPr>
        <w:t xml:space="preserve">essed products of the commodity. This approach </w:t>
      </w:r>
      <w:proofErr w:type="gramStart"/>
      <w:r w:rsidR="00507968" w:rsidRPr="007E6B3C">
        <w:rPr>
          <w:rFonts w:cs="Calibri"/>
          <w:bCs/>
          <w:sz w:val="24"/>
          <w:szCs w:val="24"/>
        </w:rPr>
        <w:t>is proposed</w:t>
      </w:r>
      <w:proofErr w:type="gramEnd"/>
      <w:r w:rsidR="00507968" w:rsidRPr="007E6B3C">
        <w:rPr>
          <w:rFonts w:cs="Calibri"/>
          <w:bCs/>
          <w:sz w:val="24"/>
          <w:szCs w:val="24"/>
        </w:rPr>
        <w:t xml:space="preserve"> since it will see: </w:t>
      </w:r>
    </w:p>
    <w:p w:rsidR="00507968" w:rsidRPr="007E6B3C" w:rsidRDefault="00507968" w:rsidP="007E6B3C">
      <w:pPr>
        <w:pStyle w:val="ListParagraph"/>
        <w:numPr>
          <w:ilvl w:val="0"/>
          <w:numId w:val="30"/>
        </w:numPr>
        <w:autoSpaceDE w:val="0"/>
        <w:autoSpaceDN w:val="0"/>
        <w:adjustRightInd w:val="0"/>
        <w:spacing w:before="100" w:beforeAutospacing="1" w:after="0" w:line="240" w:lineRule="auto"/>
        <w:jc w:val="both"/>
        <w:rPr>
          <w:rFonts w:cs="Calibri"/>
          <w:bCs/>
          <w:sz w:val="24"/>
          <w:szCs w:val="24"/>
        </w:rPr>
      </w:pPr>
      <w:r w:rsidRPr="007E6B3C">
        <w:rPr>
          <w:rFonts w:cs="Calibri"/>
          <w:bCs/>
          <w:sz w:val="24"/>
          <w:szCs w:val="24"/>
        </w:rPr>
        <w:t>The value chain actors (</w:t>
      </w:r>
      <w:proofErr w:type="spellStart"/>
      <w:r w:rsidRPr="007E6B3C">
        <w:rPr>
          <w:rFonts w:cs="Calibri"/>
          <w:bCs/>
          <w:sz w:val="24"/>
          <w:szCs w:val="24"/>
        </w:rPr>
        <w:t>VCA</w:t>
      </w:r>
      <w:proofErr w:type="spellEnd"/>
      <w:r w:rsidRPr="007E6B3C">
        <w:rPr>
          <w:rFonts w:cs="Calibri"/>
          <w:bCs/>
          <w:sz w:val="24"/>
          <w:szCs w:val="24"/>
        </w:rPr>
        <w:t xml:space="preserve">) in a strong business partnership with redefined relationships towards each other – with a collegial mindset rather that individualistic; </w:t>
      </w:r>
    </w:p>
    <w:p w:rsidR="00507968" w:rsidRPr="007E6B3C" w:rsidRDefault="00507968" w:rsidP="007E6B3C">
      <w:pPr>
        <w:pStyle w:val="ListParagraph"/>
        <w:numPr>
          <w:ilvl w:val="0"/>
          <w:numId w:val="30"/>
        </w:numPr>
        <w:autoSpaceDE w:val="0"/>
        <w:autoSpaceDN w:val="0"/>
        <w:adjustRightInd w:val="0"/>
        <w:spacing w:before="100" w:beforeAutospacing="1" w:after="0" w:line="240" w:lineRule="auto"/>
        <w:jc w:val="both"/>
        <w:rPr>
          <w:rFonts w:cs="Calibri"/>
          <w:bCs/>
          <w:sz w:val="24"/>
          <w:szCs w:val="24"/>
        </w:rPr>
      </w:pPr>
      <w:r w:rsidRPr="007E6B3C">
        <w:rPr>
          <w:rFonts w:cs="Calibri"/>
          <w:bCs/>
          <w:sz w:val="24"/>
          <w:szCs w:val="24"/>
        </w:rPr>
        <w:t xml:space="preserve">All VCAs investing to expand their understanding of, and sharing knowledge about, the markets and demand dynamics; </w:t>
      </w:r>
    </w:p>
    <w:p w:rsidR="00507968" w:rsidRPr="007E6B3C" w:rsidRDefault="00507968" w:rsidP="007E6B3C">
      <w:pPr>
        <w:pStyle w:val="ListParagraph"/>
        <w:numPr>
          <w:ilvl w:val="0"/>
          <w:numId w:val="30"/>
        </w:numPr>
        <w:autoSpaceDE w:val="0"/>
        <w:autoSpaceDN w:val="0"/>
        <w:adjustRightInd w:val="0"/>
        <w:spacing w:before="100" w:beforeAutospacing="1" w:after="0" w:line="240" w:lineRule="auto"/>
        <w:jc w:val="both"/>
        <w:rPr>
          <w:rFonts w:cs="Calibri"/>
          <w:bCs/>
          <w:sz w:val="24"/>
          <w:szCs w:val="24"/>
        </w:rPr>
      </w:pPr>
      <w:r w:rsidRPr="007E6B3C">
        <w:rPr>
          <w:rFonts w:cs="Calibri"/>
          <w:bCs/>
          <w:sz w:val="24"/>
          <w:szCs w:val="24"/>
        </w:rPr>
        <w:t xml:space="preserve">Recognition by all VCAs that they all have to make profit while ensuring that the final price cannot exceed what the consumer is willing to pay; </w:t>
      </w:r>
    </w:p>
    <w:p w:rsidR="00507968" w:rsidRPr="007E6B3C" w:rsidRDefault="00507968" w:rsidP="007E6B3C">
      <w:pPr>
        <w:pStyle w:val="ListParagraph"/>
        <w:numPr>
          <w:ilvl w:val="0"/>
          <w:numId w:val="30"/>
        </w:numPr>
        <w:autoSpaceDE w:val="0"/>
        <w:autoSpaceDN w:val="0"/>
        <w:adjustRightInd w:val="0"/>
        <w:spacing w:before="100" w:beforeAutospacing="1" w:after="0" w:line="240" w:lineRule="auto"/>
        <w:jc w:val="both"/>
        <w:rPr>
          <w:rFonts w:cs="Calibri"/>
          <w:bCs/>
          <w:sz w:val="24"/>
          <w:szCs w:val="24"/>
        </w:rPr>
      </w:pPr>
      <w:r w:rsidRPr="007E6B3C">
        <w:rPr>
          <w:rFonts w:cs="Calibri"/>
          <w:bCs/>
          <w:sz w:val="24"/>
          <w:szCs w:val="24"/>
        </w:rPr>
        <w:t>The VCAs negotiating and planning together how to capture more value and share it more equitably along the value chain for the benefit of all</w:t>
      </w:r>
    </w:p>
    <w:p w:rsidR="00507968" w:rsidRPr="007E6B3C" w:rsidRDefault="00507968" w:rsidP="007E6B3C">
      <w:pPr>
        <w:pStyle w:val="ListParagraph"/>
        <w:numPr>
          <w:ilvl w:val="0"/>
          <w:numId w:val="30"/>
        </w:numPr>
        <w:autoSpaceDE w:val="0"/>
        <w:autoSpaceDN w:val="0"/>
        <w:adjustRightInd w:val="0"/>
        <w:spacing w:before="100" w:beforeAutospacing="1" w:after="0" w:line="240" w:lineRule="auto"/>
        <w:jc w:val="both"/>
        <w:rPr>
          <w:rFonts w:cs="Calibri"/>
          <w:bCs/>
          <w:sz w:val="24"/>
          <w:szCs w:val="24"/>
        </w:rPr>
      </w:pPr>
      <w:r w:rsidRPr="007E6B3C">
        <w:rPr>
          <w:rFonts w:cs="Calibri"/>
          <w:bCs/>
          <w:sz w:val="24"/>
          <w:szCs w:val="24"/>
        </w:rPr>
        <w:t>The VCAs acting in concert and seeking partnership with government and other development partners on public goods needed to improve the value chain performance</w:t>
      </w:r>
    </w:p>
    <w:p w:rsidR="004D4EE6" w:rsidRPr="007E6B3C" w:rsidRDefault="004D4EE6" w:rsidP="007E6B3C">
      <w:pPr>
        <w:pStyle w:val="Default"/>
        <w:spacing w:before="100" w:beforeAutospacing="1"/>
        <w:jc w:val="both"/>
        <w:rPr>
          <w:rFonts w:asciiTheme="minorHAnsi" w:hAnsiTheme="minorHAnsi"/>
          <w:bCs/>
          <w:color w:val="auto"/>
        </w:rPr>
      </w:pPr>
      <w:r w:rsidRPr="007E6B3C">
        <w:rPr>
          <w:rFonts w:asciiTheme="minorHAnsi" w:hAnsiTheme="minorHAnsi"/>
          <w:bCs/>
          <w:color w:val="auto"/>
        </w:rPr>
        <w:t>These interventions</w:t>
      </w:r>
      <w:r w:rsidR="0039127B" w:rsidRPr="007E6B3C">
        <w:rPr>
          <w:rFonts w:asciiTheme="minorHAnsi" w:hAnsiTheme="minorHAnsi"/>
          <w:bCs/>
          <w:color w:val="auto"/>
        </w:rPr>
        <w:t xml:space="preserve"> </w:t>
      </w:r>
      <w:proofErr w:type="gramStart"/>
      <w:r w:rsidR="0039127B" w:rsidRPr="007E6B3C">
        <w:rPr>
          <w:rFonts w:asciiTheme="minorHAnsi" w:hAnsiTheme="minorHAnsi"/>
          <w:bCs/>
          <w:color w:val="auto"/>
        </w:rPr>
        <w:t>are projected</w:t>
      </w:r>
      <w:proofErr w:type="gramEnd"/>
      <w:r w:rsidR="0039127B" w:rsidRPr="007E6B3C">
        <w:rPr>
          <w:rFonts w:asciiTheme="minorHAnsi" w:hAnsiTheme="minorHAnsi"/>
          <w:bCs/>
          <w:color w:val="auto"/>
        </w:rPr>
        <w:t xml:space="preserve"> to </w:t>
      </w:r>
      <w:bookmarkStart w:id="0" w:name="_GoBack"/>
      <w:bookmarkEnd w:id="0"/>
      <w:r w:rsidR="0039127B" w:rsidRPr="007E6B3C">
        <w:rPr>
          <w:rFonts w:asciiTheme="minorHAnsi" w:hAnsiTheme="minorHAnsi"/>
          <w:bCs/>
          <w:color w:val="auto"/>
        </w:rPr>
        <w:t>reach up to 250</w:t>
      </w:r>
      <w:r w:rsidRPr="007E6B3C">
        <w:rPr>
          <w:rFonts w:asciiTheme="minorHAnsi" w:hAnsiTheme="minorHAnsi"/>
          <w:bCs/>
          <w:color w:val="auto"/>
        </w:rPr>
        <w:t>,000 farmers and will lead to doubling of yields and doubling of incomes for smallholder farmers as shown below</w:t>
      </w:r>
    </w:p>
    <w:p w:rsidR="00A9278C" w:rsidRPr="007E6B3C" w:rsidRDefault="004D4EE6" w:rsidP="007E6B3C">
      <w:pPr>
        <w:pStyle w:val="Default"/>
        <w:spacing w:before="100" w:beforeAutospacing="1"/>
        <w:jc w:val="both"/>
        <w:rPr>
          <w:rFonts w:asciiTheme="minorHAnsi" w:hAnsiTheme="minorHAnsi"/>
          <w:bCs/>
          <w:color w:val="auto"/>
        </w:rPr>
      </w:pPr>
      <w:r w:rsidRPr="007E6B3C">
        <w:rPr>
          <w:rFonts w:asciiTheme="minorHAnsi" w:hAnsiTheme="minorHAnsi"/>
          <w:noProof/>
          <w:color w:val="auto"/>
        </w:rPr>
        <w:drawing>
          <wp:inline distT="0" distB="0" distL="0" distR="0" wp14:anchorId="6D1A60B3" wp14:editId="27FCB6D4">
            <wp:extent cx="5943600" cy="189781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897811"/>
                    </a:xfrm>
                    <a:prstGeom prst="rect">
                      <a:avLst/>
                    </a:prstGeom>
                    <a:noFill/>
                    <a:ln>
                      <a:noFill/>
                    </a:ln>
                  </pic:spPr>
                </pic:pic>
              </a:graphicData>
            </a:graphic>
          </wp:inline>
        </w:drawing>
      </w:r>
    </w:p>
    <w:p w:rsidR="00A9278C" w:rsidRPr="007E6B3C" w:rsidRDefault="00A9278C" w:rsidP="007E6B3C">
      <w:pPr>
        <w:pStyle w:val="Default"/>
        <w:spacing w:before="100" w:beforeAutospacing="1"/>
        <w:jc w:val="both"/>
        <w:rPr>
          <w:rFonts w:asciiTheme="minorHAnsi" w:hAnsiTheme="minorHAnsi"/>
          <w:bCs/>
          <w:color w:val="auto"/>
        </w:rPr>
      </w:pPr>
    </w:p>
    <w:sectPr w:rsidR="00A9278C" w:rsidRPr="007E6B3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C57" w:rsidRDefault="00E63C57" w:rsidP="003151A8">
      <w:pPr>
        <w:spacing w:after="0" w:line="240" w:lineRule="auto"/>
      </w:pPr>
      <w:r>
        <w:separator/>
      </w:r>
    </w:p>
  </w:endnote>
  <w:endnote w:type="continuationSeparator" w:id="0">
    <w:p w:rsidR="00E63C57" w:rsidRDefault="00E63C57" w:rsidP="00315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altName w:val="Arial Black"/>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C57" w:rsidRDefault="00E63C57" w:rsidP="003151A8">
      <w:pPr>
        <w:spacing w:after="0" w:line="240" w:lineRule="auto"/>
      </w:pPr>
      <w:r>
        <w:separator/>
      </w:r>
    </w:p>
  </w:footnote>
  <w:footnote w:type="continuationSeparator" w:id="0">
    <w:p w:rsidR="00E63C57" w:rsidRDefault="00E63C57" w:rsidP="00315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1A8" w:rsidRDefault="003151A8" w:rsidP="003151A8">
    <w:pPr>
      <w:pStyle w:val="Header"/>
      <w:jc w:val="right"/>
    </w:pPr>
    <w:r w:rsidRPr="003151A8">
      <w:rPr>
        <w:b/>
        <w:sz w:val="32"/>
        <w:szCs w:val="32"/>
      </w:rPr>
      <w:t>GST 3</w:t>
    </w:r>
    <w:r>
      <w:t xml:space="preserve"> </w:t>
    </w:r>
    <w:r w:rsidRPr="003151A8">
      <w:rPr>
        <w:noProof/>
      </w:rPr>
      <w:drawing>
        <wp:inline distT="0" distB="0" distL="0" distR="0" wp14:anchorId="31823939" wp14:editId="6BDA0191">
          <wp:extent cx="438912" cy="292853"/>
          <wp:effectExtent l="0" t="0" r="0" b="0"/>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pic:cNvPicPr>
                    <a:picLocks noChangeAspect="1"/>
                  </pic:cNvPicPr>
                </pic:nvPicPr>
                <pic:blipFill>
                  <a:blip r:embed="rId1"/>
                  <a:stretch>
                    <a:fillRect/>
                  </a:stretch>
                </pic:blipFill>
                <pic:spPr>
                  <a:xfrm>
                    <a:off x="0" y="0"/>
                    <a:ext cx="438912" cy="2928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719C30"/>
    <w:multiLevelType w:val="hybridMultilevel"/>
    <w:tmpl w:val="FC70B9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D47C1"/>
    <w:multiLevelType w:val="hybridMultilevel"/>
    <w:tmpl w:val="F710D390"/>
    <w:lvl w:ilvl="0" w:tplc="D706A644">
      <w:start w:val="1"/>
      <w:numFmt w:val="bullet"/>
      <w:lvlText w:val="•"/>
      <w:lvlJc w:val="left"/>
      <w:pPr>
        <w:tabs>
          <w:tab w:val="num" w:pos="720"/>
        </w:tabs>
        <w:ind w:left="720" w:hanging="360"/>
      </w:pPr>
      <w:rPr>
        <w:rFonts w:ascii="Times New Roman" w:hAnsi="Times New Roman" w:hint="default"/>
      </w:rPr>
    </w:lvl>
    <w:lvl w:ilvl="1" w:tplc="1A26A440" w:tentative="1">
      <w:start w:val="1"/>
      <w:numFmt w:val="bullet"/>
      <w:lvlText w:val="•"/>
      <w:lvlJc w:val="left"/>
      <w:pPr>
        <w:tabs>
          <w:tab w:val="num" w:pos="1440"/>
        </w:tabs>
        <w:ind w:left="1440" w:hanging="360"/>
      </w:pPr>
      <w:rPr>
        <w:rFonts w:ascii="Times New Roman" w:hAnsi="Times New Roman" w:hint="default"/>
      </w:rPr>
    </w:lvl>
    <w:lvl w:ilvl="2" w:tplc="C750E778" w:tentative="1">
      <w:start w:val="1"/>
      <w:numFmt w:val="bullet"/>
      <w:lvlText w:val="•"/>
      <w:lvlJc w:val="left"/>
      <w:pPr>
        <w:tabs>
          <w:tab w:val="num" w:pos="2160"/>
        </w:tabs>
        <w:ind w:left="2160" w:hanging="360"/>
      </w:pPr>
      <w:rPr>
        <w:rFonts w:ascii="Times New Roman" w:hAnsi="Times New Roman" w:hint="default"/>
      </w:rPr>
    </w:lvl>
    <w:lvl w:ilvl="3" w:tplc="6BA4D0A6" w:tentative="1">
      <w:start w:val="1"/>
      <w:numFmt w:val="bullet"/>
      <w:lvlText w:val="•"/>
      <w:lvlJc w:val="left"/>
      <w:pPr>
        <w:tabs>
          <w:tab w:val="num" w:pos="2880"/>
        </w:tabs>
        <w:ind w:left="2880" w:hanging="360"/>
      </w:pPr>
      <w:rPr>
        <w:rFonts w:ascii="Times New Roman" w:hAnsi="Times New Roman" w:hint="default"/>
      </w:rPr>
    </w:lvl>
    <w:lvl w:ilvl="4" w:tplc="F5847CF4" w:tentative="1">
      <w:start w:val="1"/>
      <w:numFmt w:val="bullet"/>
      <w:lvlText w:val="•"/>
      <w:lvlJc w:val="left"/>
      <w:pPr>
        <w:tabs>
          <w:tab w:val="num" w:pos="3600"/>
        </w:tabs>
        <w:ind w:left="3600" w:hanging="360"/>
      </w:pPr>
      <w:rPr>
        <w:rFonts w:ascii="Times New Roman" w:hAnsi="Times New Roman" w:hint="default"/>
      </w:rPr>
    </w:lvl>
    <w:lvl w:ilvl="5" w:tplc="1DB4CC9C" w:tentative="1">
      <w:start w:val="1"/>
      <w:numFmt w:val="bullet"/>
      <w:lvlText w:val="•"/>
      <w:lvlJc w:val="left"/>
      <w:pPr>
        <w:tabs>
          <w:tab w:val="num" w:pos="4320"/>
        </w:tabs>
        <w:ind w:left="4320" w:hanging="360"/>
      </w:pPr>
      <w:rPr>
        <w:rFonts w:ascii="Times New Roman" w:hAnsi="Times New Roman" w:hint="default"/>
      </w:rPr>
    </w:lvl>
    <w:lvl w:ilvl="6" w:tplc="24B6B590" w:tentative="1">
      <w:start w:val="1"/>
      <w:numFmt w:val="bullet"/>
      <w:lvlText w:val="•"/>
      <w:lvlJc w:val="left"/>
      <w:pPr>
        <w:tabs>
          <w:tab w:val="num" w:pos="5040"/>
        </w:tabs>
        <w:ind w:left="5040" w:hanging="360"/>
      </w:pPr>
      <w:rPr>
        <w:rFonts w:ascii="Times New Roman" w:hAnsi="Times New Roman" w:hint="default"/>
      </w:rPr>
    </w:lvl>
    <w:lvl w:ilvl="7" w:tplc="CD2820CE" w:tentative="1">
      <w:start w:val="1"/>
      <w:numFmt w:val="bullet"/>
      <w:lvlText w:val="•"/>
      <w:lvlJc w:val="left"/>
      <w:pPr>
        <w:tabs>
          <w:tab w:val="num" w:pos="5760"/>
        </w:tabs>
        <w:ind w:left="5760" w:hanging="360"/>
      </w:pPr>
      <w:rPr>
        <w:rFonts w:ascii="Times New Roman" w:hAnsi="Times New Roman" w:hint="default"/>
      </w:rPr>
    </w:lvl>
    <w:lvl w:ilvl="8" w:tplc="DCEE3CF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C614EF"/>
    <w:multiLevelType w:val="hybridMultilevel"/>
    <w:tmpl w:val="E89684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35D0D"/>
    <w:multiLevelType w:val="hybridMultilevel"/>
    <w:tmpl w:val="2C80B9FE"/>
    <w:lvl w:ilvl="0" w:tplc="E8EC36C0">
      <w:start w:val="1"/>
      <w:numFmt w:val="bullet"/>
      <w:lvlText w:val="•"/>
      <w:lvlJc w:val="left"/>
      <w:pPr>
        <w:tabs>
          <w:tab w:val="num" w:pos="720"/>
        </w:tabs>
        <w:ind w:left="720" w:hanging="360"/>
      </w:pPr>
      <w:rPr>
        <w:rFonts w:ascii="Arial" w:hAnsi="Arial" w:hint="default"/>
      </w:rPr>
    </w:lvl>
    <w:lvl w:ilvl="1" w:tplc="CC940180" w:tentative="1">
      <w:start w:val="1"/>
      <w:numFmt w:val="bullet"/>
      <w:lvlText w:val="•"/>
      <w:lvlJc w:val="left"/>
      <w:pPr>
        <w:tabs>
          <w:tab w:val="num" w:pos="1440"/>
        </w:tabs>
        <w:ind w:left="1440" w:hanging="360"/>
      </w:pPr>
      <w:rPr>
        <w:rFonts w:ascii="Arial" w:hAnsi="Arial" w:hint="default"/>
      </w:rPr>
    </w:lvl>
    <w:lvl w:ilvl="2" w:tplc="D94E42C8" w:tentative="1">
      <w:start w:val="1"/>
      <w:numFmt w:val="bullet"/>
      <w:lvlText w:val="•"/>
      <w:lvlJc w:val="left"/>
      <w:pPr>
        <w:tabs>
          <w:tab w:val="num" w:pos="2160"/>
        </w:tabs>
        <w:ind w:left="2160" w:hanging="360"/>
      </w:pPr>
      <w:rPr>
        <w:rFonts w:ascii="Arial" w:hAnsi="Arial" w:hint="default"/>
      </w:rPr>
    </w:lvl>
    <w:lvl w:ilvl="3" w:tplc="80DACD54" w:tentative="1">
      <w:start w:val="1"/>
      <w:numFmt w:val="bullet"/>
      <w:lvlText w:val="•"/>
      <w:lvlJc w:val="left"/>
      <w:pPr>
        <w:tabs>
          <w:tab w:val="num" w:pos="2880"/>
        </w:tabs>
        <w:ind w:left="2880" w:hanging="360"/>
      </w:pPr>
      <w:rPr>
        <w:rFonts w:ascii="Arial" w:hAnsi="Arial" w:hint="default"/>
      </w:rPr>
    </w:lvl>
    <w:lvl w:ilvl="4" w:tplc="C114AA60" w:tentative="1">
      <w:start w:val="1"/>
      <w:numFmt w:val="bullet"/>
      <w:lvlText w:val="•"/>
      <w:lvlJc w:val="left"/>
      <w:pPr>
        <w:tabs>
          <w:tab w:val="num" w:pos="3600"/>
        </w:tabs>
        <w:ind w:left="3600" w:hanging="360"/>
      </w:pPr>
      <w:rPr>
        <w:rFonts w:ascii="Arial" w:hAnsi="Arial" w:hint="default"/>
      </w:rPr>
    </w:lvl>
    <w:lvl w:ilvl="5" w:tplc="B942B13E" w:tentative="1">
      <w:start w:val="1"/>
      <w:numFmt w:val="bullet"/>
      <w:lvlText w:val="•"/>
      <w:lvlJc w:val="left"/>
      <w:pPr>
        <w:tabs>
          <w:tab w:val="num" w:pos="4320"/>
        </w:tabs>
        <w:ind w:left="4320" w:hanging="360"/>
      </w:pPr>
      <w:rPr>
        <w:rFonts w:ascii="Arial" w:hAnsi="Arial" w:hint="default"/>
      </w:rPr>
    </w:lvl>
    <w:lvl w:ilvl="6" w:tplc="34A896D4" w:tentative="1">
      <w:start w:val="1"/>
      <w:numFmt w:val="bullet"/>
      <w:lvlText w:val="•"/>
      <w:lvlJc w:val="left"/>
      <w:pPr>
        <w:tabs>
          <w:tab w:val="num" w:pos="5040"/>
        </w:tabs>
        <w:ind w:left="5040" w:hanging="360"/>
      </w:pPr>
      <w:rPr>
        <w:rFonts w:ascii="Arial" w:hAnsi="Arial" w:hint="default"/>
      </w:rPr>
    </w:lvl>
    <w:lvl w:ilvl="7" w:tplc="E40AD2F0" w:tentative="1">
      <w:start w:val="1"/>
      <w:numFmt w:val="bullet"/>
      <w:lvlText w:val="•"/>
      <w:lvlJc w:val="left"/>
      <w:pPr>
        <w:tabs>
          <w:tab w:val="num" w:pos="5760"/>
        </w:tabs>
        <w:ind w:left="5760" w:hanging="360"/>
      </w:pPr>
      <w:rPr>
        <w:rFonts w:ascii="Arial" w:hAnsi="Arial" w:hint="default"/>
      </w:rPr>
    </w:lvl>
    <w:lvl w:ilvl="8" w:tplc="FD16D6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F41784"/>
    <w:multiLevelType w:val="hybridMultilevel"/>
    <w:tmpl w:val="D4D69480"/>
    <w:lvl w:ilvl="0" w:tplc="7820D86E">
      <w:start w:val="1"/>
      <w:numFmt w:val="bullet"/>
      <w:lvlText w:val="•"/>
      <w:lvlJc w:val="left"/>
      <w:pPr>
        <w:tabs>
          <w:tab w:val="num" w:pos="720"/>
        </w:tabs>
        <w:ind w:left="720" w:hanging="360"/>
      </w:pPr>
      <w:rPr>
        <w:rFonts w:ascii="Times New Roman" w:hAnsi="Times New Roman" w:hint="default"/>
      </w:rPr>
    </w:lvl>
    <w:lvl w:ilvl="1" w:tplc="AA3EAD54" w:tentative="1">
      <w:start w:val="1"/>
      <w:numFmt w:val="bullet"/>
      <w:lvlText w:val="•"/>
      <w:lvlJc w:val="left"/>
      <w:pPr>
        <w:tabs>
          <w:tab w:val="num" w:pos="1440"/>
        </w:tabs>
        <w:ind w:left="1440" w:hanging="360"/>
      </w:pPr>
      <w:rPr>
        <w:rFonts w:ascii="Times New Roman" w:hAnsi="Times New Roman" w:hint="default"/>
      </w:rPr>
    </w:lvl>
    <w:lvl w:ilvl="2" w:tplc="ED2E9C10" w:tentative="1">
      <w:start w:val="1"/>
      <w:numFmt w:val="bullet"/>
      <w:lvlText w:val="•"/>
      <w:lvlJc w:val="left"/>
      <w:pPr>
        <w:tabs>
          <w:tab w:val="num" w:pos="2160"/>
        </w:tabs>
        <w:ind w:left="2160" w:hanging="360"/>
      </w:pPr>
      <w:rPr>
        <w:rFonts w:ascii="Times New Roman" w:hAnsi="Times New Roman" w:hint="default"/>
      </w:rPr>
    </w:lvl>
    <w:lvl w:ilvl="3" w:tplc="8368C9EE" w:tentative="1">
      <w:start w:val="1"/>
      <w:numFmt w:val="bullet"/>
      <w:lvlText w:val="•"/>
      <w:lvlJc w:val="left"/>
      <w:pPr>
        <w:tabs>
          <w:tab w:val="num" w:pos="2880"/>
        </w:tabs>
        <w:ind w:left="2880" w:hanging="360"/>
      </w:pPr>
      <w:rPr>
        <w:rFonts w:ascii="Times New Roman" w:hAnsi="Times New Roman" w:hint="default"/>
      </w:rPr>
    </w:lvl>
    <w:lvl w:ilvl="4" w:tplc="39363A8E" w:tentative="1">
      <w:start w:val="1"/>
      <w:numFmt w:val="bullet"/>
      <w:lvlText w:val="•"/>
      <w:lvlJc w:val="left"/>
      <w:pPr>
        <w:tabs>
          <w:tab w:val="num" w:pos="3600"/>
        </w:tabs>
        <w:ind w:left="3600" w:hanging="360"/>
      </w:pPr>
      <w:rPr>
        <w:rFonts w:ascii="Times New Roman" w:hAnsi="Times New Roman" w:hint="default"/>
      </w:rPr>
    </w:lvl>
    <w:lvl w:ilvl="5" w:tplc="E5FA594A" w:tentative="1">
      <w:start w:val="1"/>
      <w:numFmt w:val="bullet"/>
      <w:lvlText w:val="•"/>
      <w:lvlJc w:val="left"/>
      <w:pPr>
        <w:tabs>
          <w:tab w:val="num" w:pos="4320"/>
        </w:tabs>
        <w:ind w:left="4320" w:hanging="360"/>
      </w:pPr>
      <w:rPr>
        <w:rFonts w:ascii="Times New Roman" w:hAnsi="Times New Roman" w:hint="default"/>
      </w:rPr>
    </w:lvl>
    <w:lvl w:ilvl="6" w:tplc="EC587838" w:tentative="1">
      <w:start w:val="1"/>
      <w:numFmt w:val="bullet"/>
      <w:lvlText w:val="•"/>
      <w:lvlJc w:val="left"/>
      <w:pPr>
        <w:tabs>
          <w:tab w:val="num" w:pos="5040"/>
        </w:tabs>
        <w:ind w:left="5040" w:hanging="360"/>
      </w:pPr>
      <w:rPr>
        <w:rFonts w:ascii="Times New Roman" w:hAnsi="Times New Roman" w:hint="default"/>
      </w:rPr>
    </w:lvl>
    <w:lvl w:ilvl="7" w:tplc="8AC6602C" w:tentative="1">
      <w:start w:val="1"/>
      <w:numFmt w:val="bullet"/>
      <w:lvlText w:val="•"/>
      <w:lvlJc w:val="left"/>
      <w:pPr>
        <w:tabs>
          <w:tab w:val="num" w:pos="5760"/>
        </w:tabs>
        <w:ind w:left="5760" w:hanging="360"/>
      </w:pPr>
      <w:rPr>
        <w:rFonts w:ascii="Times New Roman" w:hAnsi="Times New Roman" w:hint="default"/>
      </w:rPr>
    </w:lvl>
    <w:lvl w:ilvl="8" w:tplc="CF9C1DC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157F04"/>
    <w:multiLevelType w:val="hybridMultilevel"/>
    <w:tmpl w:val="3EDAA41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4E3E2D"/>
    <w:multiLevelType w:val="hybridMultilevel"/>
    <w:tmpl w:val="1186A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5329C"/>
    <w:multiLevelType w:val="hybridMultilevel"/>
    <w:tmpl w:val="7092233A"/>
    <w:lvl w:ilvl="0" w:tplc="D6AC1D2A">
      <w:start w:val="1"/>
      <w:numFmt w:val="bullet"/>
      <w:lvlText w:val="•"/>
      <w:lvlJc w:val="left"/>
      <w:pPr>
        <w:tabs>
          <w:tab w:val="num" w:pos="720"/>
        </w:tabs>
        <w:ind w:left="720" w:hanging="360"/>
      </w:pPr>
      <w:rPr>
        <w:rFonts w:ascii="Times New Roman" w:hAnsi="Times New Roman" w:hint="default"/>
      </w:rPr>
    </w:lvl>
    <w:lvl w:ilvl="1" w:tplc="4D448618" w:tentative="1">
      <w:start w:val="1"/>
      <w:numFmt w:val="bullet"/>
      <w:lvlText w:val="•"/>
      <w:lvlJc w:val="left"/>
      <w:pPr>
        <w:tabs>
          <w:tab w:val="num" w:pos="1440"/>
        </w:tabs>
        <w:ind w:left="1440" w:hanging="360"/>
      </w:pPr>
      <w:rPr>
        <w:rFonts w:ascii="Times New Roman" w:hAnsi="Times New Roman" w:hint="default"/>
      </w:rPr>
    </w:lvl>
    <w:lvl w:ilvl="2" w:tplc="BC4E8F00" w:tentative="1">
      <w:start w:val="1"/>
      <w:numFmt w:val="bullet"/>
      <w:lvlText w:val="•"/>
      <w:lvlJc w:val="left"/>
      <w:pPr>
        <w:tabs>
          <w:tab w:val="num" w:pos="2160"/>
        </w:tabs>
        <w:ind w:left="2160" w:hanging="360"/>
      </w:pPr>
      <w:rPr>
        <w:rFonts w:ascii="Times New Roman" w:hAnsi="Times New Roman" w:hint="default"/>
      </w:rPr>
    </w:lvl>
    <w:lvl w:ilvl="3" w:tplc="901A97E8" w:tentative="1">
      <w:start w:val="1"/>
      <w:numFmt w:val="bullet"/>
      <w:lvlText w:val="•"/>
      <w:lvlJc w:val="left"/>
      <w:pPr>
        <w:tabs>
          <w:tab w:val="num" w:pos="2880"/>
        </w:tabs>
        <w:ind w:left="2880" w:hanging="360"/>
      </w:pPr>
      <w:rPr>
        <w:rFonts w:ascii="Times New Roman" w:hAnsi="Times New Roman" w:hint="default"/>
      </w:rPr>
    </w:lvl>
    <w:lvl w:ilvl="4" w:tplc="29343E46" w:tentative="1">
      <w:start w:val="1"/>
      <w:numFmt w:val="bullet"/>
      <w:lvlText w:val="•"/>
      <w:lvlJc w:val="left"/>
      <w:pPr>
        <w:tabs>
          <w:tab w:val="num" w:pos="3600"/>
        </w:tabs>
        <w:ind w:left="3600" w:hanging="360"/>
      </w:pPr>
      <w:rPr>
        <w:rFonts w:ascii="Times New Roman" w:hAnsi="Times New Roman" w:hint="default"/>
      </w:rPr>
    </w:lvl>
    <w:lvl w:ilvl="5" w:tplc="93860F18" w:tentative="1">
      <w:start w:val="1"/>
      <w:numFmt w:val="bullet"/>
      <w:lvlText w:val="•"/>
      <w:lvlJc w:val="left"/>
      <w:pPr>
        <w:tabs>
          <w:tab w:val="num" w:pos="4320"/>
        </w:tabs>
        <w:ind w:left="4320" w:hanging="360"/>
      </w:pPr>
      <w:rPr>
        <w:rFonts w:ascii="Times New Roman" w:hAnsi="Times New Roman" w:hint="default"/>
      </w:rPr>
    </w:lvl>
    <w:lvl w:ilvl="6" w:tplc="56D0EAA6" w:tentative="1">
      <w:start w:val="1"/>
      <w:numFmt w:val="bullet"/>
      <w:lvlText w:val="•"/>
      <w:lvlJc w:val="left"/>
      <w:pPr>
        <w:tabs>
          <w:tab w:val="num" w:pos="5040"/>
        </w:tabs>
        <w:ind w:left="5040" w:hanging="360"/>
      </w:pPr>
      <w:rPr>
        <w:rFonts w:ascii="Times New Roman" w:hAnsi="Times New Roman" w:hint="default"/>
      </w:rPr>
    </w:lvl>
    <w:lvl w:ilvl="7" w:tplc="85D82C60" w:tentative="1">
      <w:start w:val="1"/>
      <w:numFmt w:val="bullet"/>
      <w:lvlText w:val="•"/>
      <w:lvlJc w:val="left"/>
      <w:pPr>
        <w:tabs>
          <w:tab w:val="num" w:pos="5760"/>
        </w:tabs>
        <w:ind w:left="5760" w:hanging="360"/>
      </w:pPr>
      <w:rPr>
        <w:rFonts w:ascii="Times New Roman" w:hAnsi="Times New Roman" w:hint="default"/>
      </w:rPr>
    </w:lvl>
    <w:lvl w:ilvl="8" w:tplc="AA4CA3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BA4D23"/>
    <w:multiLevelType w:val="hybridMultilevel"/>
    <w:tmpl w:val="CC847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26CED"/>
    <w:multiLevelType w:val="hybridMultilevel"/>
    <w:tmpl w:val="1576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9264B"/>
    <w:multiLevelType w:val="hybridMultilevel"/>
    <w:tmpl w:val="77D4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C3367"/>
    <w:multiLevelType w:val="hybridMultilevel"/>
    <w:tmpl w:val="7ABE4264"/>
    <w:lvl w:ilvl="0" w:tplc="44142BCC">
      <w:start w:val="1"/>
      <w:numFmt w:val="bullet"/>
      <w:lvlText w:val="•"/>
      <w:lvlJc w:val="left"/>
      <w:pPr>
        <w:tabs>
          <w:tab w:val="num" w:pos="720"/>
        </w:tabs>
        <w:ind w:left="720" w:hanging="360"/>
      </w:pPr>
      <w:rPr>
        <w:rFonts w:ascii="Times New Roman" w:hAnsi="Times New Roman" w:hint="default"/>
      </w:rPr>
    </w:lvl>
    <w:lvl w:ilvl="1" w:tplc="ACAE31A0" w:tentative="1">
      <w:start w:val="1"/>
      <w:numFmt w:val="bullet"/>
      <w:lvlText w:val="•"/>
      <w:lvlJc w:val="left"/>
      <w:pPr>
        <w:tabs>
          <w:tab w:val="num" w:pos="1440"/>
        </w:tabs>
        <w:ind w:left="1440" w:hanging="360"/>
      </w:pPr>
      <w:rPr>
        <w:rFonts w:ascii="Times New Roman" w:hAnsi="Times New Roman" w:hint="default"/>
      </w:rPr>
    </w:lvl>
    <w:lvl w:ilvl="2" w:tplc="36D60210" w:tentative="1">
      <w:start w:val="1"/>
      <w:numFmt w:val="bullet"/>
      <w:lvlText w:val="•"/>
      <w:lvlJc w:val="left"/>
      <w:pPr>
        <w:tabs>
          <w:tab w:val="num" w:pos="2160"/>
        </w:tabs>
        <w:ind w:left="2160" w:hanging="360"/>
      </w:pPr>
      <w:rPr>
        <w:rFonts w:ascii="Times New Roman" w:hAnsi="Times New Roman" w:hint="default"/>
      </w:rPr>
    </w:lvl>
    <w:lvl w:ilvl="3" w:tplc="71CE56E4" w:tentative="1">
      <w:start w:val="1"/>
      <w:numFmt w:val="bullet"/>
      <w:lvlText w:val="•"/>
      <w:lvlJc w:val="left"/>
      <w:pPr>
        <w:tabs>
          <w:tab w:val="num" w:pos="2880"/>
        </w:tabs>
        <w:ind w:left="2880" w:hanging="360"/>
      </w:pPr>
      <w:rPr>
        <w:rFonts w:ascii="Times New Roman" w:hAnsi="Times New Roman" w:hint="default"/>
      </w:rPr>
    </w:lvl>
    <w:lvl w:ilvl="4" w:tplc="FE4E9CE2" w:tentative="1">
      <w:start w:val="1"/>
      <w:numFmt w:val="bullet"/>
      <w:lvlText w:val="•"/>
      <w:lvlJc w:val="left"/>
      <w:pPr>
        <w:tabs>
          <w:tab w:val="num" w:pos="3600"/>
        </w:tabs>
        <w:ind w:left="3600" w:hanging="360"/>
      </w:pPr>
      <w:rPr>
        <w:rFonts w:ascii="Times New Roman" w:hAnsi="Times New Roman" w:hint="default"/>
      </w:rPr>
    </w:lvl>
    <w:lvl w:ilvl="5" w:tplc="2A429D66" w:tentative="1">
      <w:start w:val="1"/>
      <w:numFmt w:val="bullet"/>
      <w:lvlText w:val="•"/>
      <w:lvlJc w:val="left"/>
      <w:pPr>
        <w:tabs>
          <w:tab w:val="num" w:pos="4320"/>
        </w:tabs>
        <w:ind w:left="4320" w:hanging="360"/>
      </w:pPr>
      <w:rPr>
        <w:rFonts w:ascii="Times New Roman" w:hAnsi="Times New Roman" w:hint="default"/>
      </w:rPr>
    </w:lvl>
    <w:lvl w:ilvl="6" w:tplc="C23AA508" w:tentative="1">
      <w:start w:val="1"/>
      <w:numFmt w:val="bullet"/>
      <w:lvlText w:val="•"/>
      <w:lvlJc w:val="left"/>
      <w:pPr>
        <w:tabs>
          <w:tab w:val="num" w:pos="5040"/>
        </w:tabs>
        <w:ind w:left="5040" w:hanging="360"/>
      </w:pPr>
      <w:rPr>
        <w:rFonts w:ascii="Times New Roman" w:hAnsi="Times New Roman" w:hint="default"/>
      </w:rPr>
    </w:lvl>
    <w:lvl w:ilvl="7" w:tplc="CE147558" w:tentative="1">
      <w:start w:val="1"/>
      <w:numFmt w:val="bullet"/>
      <w:lvlText w:val="•"/>
      <w:lvlJc w:val="left"/>
      <w:pPr>
        <w:tabs>
          <w:tab w:val="num" w:pos="5760"/>
        </w:tabs>
        <w:ind w:left="5760" w:hanging="360"/>
      </w:pPr>
      <w:rPr>
        <w:rFonts w:ascii="Times New Roman" w:hAnsi="Times New Roman" w:hint="default"/>
      </w:rPr>
    </w:lvl>
    <w:lvl w:ilvl="8" w:tplc="165C278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1A2B27C"/>
    <w:multiLevelType w:val="hybridMultilevel"/>
    <w:tmpl w:val="AD42C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26B6B70"/>
    <w:multiLevelType w:val="hybridMultilevel"/>
    <w:tmpl w:val="C9FEB116"/>
    <w:lvl w:ilvl="0" w:tplc="365CEE96">
      <w:start w:val="1"/>
      <w:numFmt w:val="bullet"/>
      <w:lvlText w:val="•"/>
      <w:lvlJc w:val="left"/>
      <w:pPr>
        <w:tabs>
          <w:tab w:val="num" w:pos="720"/>
        </w:tabs>
        <w:ind w:left="720" w:hanging="360"/>
      </w:pPr>
      <w:rPr>
        <w:rFonts w:ascii="Times New Roman" w:hAnsi="Times New Roman" w:hint="default"/>
      </w:rPr>
    </w:lvl>
    <w:lvl w:ilvl="1" w:tplc="A9A22DB8" w:tentative="1">
      <w:start w:val="1"/>
      <w:numFmt w:val="bullet"/>
      <w:lvlText w:val="•"/>
      <w:lvlJc w:val="left"/>
      <w:pPr>
        <w:tabs>
          <w:tab w:val="num" w:pos="1440"/>
        </w:tabs>
        <w:ind w:left="1440" w:hanging="360"/>
      </w:pPr>
      <w:rPr>
        <w:rFonts w:ascii="Times New Roman" w:hAnsi="Times New Roman" w:hint="default"/>
      </w:rPr>
    </w:lvl>
    <w:lvl w:ilvl="2" w:tplc="54E2D2D6" w:tentative="1">
      <w:start w:val="1"/>
      <w:numFmt w:val="bullet"/>
      <w:lvlText w:val="•"/>
      <w:lvlJc w:val="left"/>
      <w:pPr>
        <w:tabs>
          <w:tab w:val="num" w:pos="2160"/>
        </w:tabs>
        <w:ind w:left="2160" w:hanging="360"/>
      </w:pPr>
      <w:rPr>
        <w:rFonts w:ascii="Times New Roman" w:hAnsi="Times New Roman" w:hint="default"/>
      </w:rPr>
    </w:lvl>
    <w:lvl w:ilvl="3" w:tplc="FF7E1EB6" w:tentative="1">
      <w:start w:val="1"/>
      <w:numFmt w:val="bullet"/>
      <w:lvlText w:val="•"/>
      <w:lvlJc w:val="left"/>
      <w:pPr>
        <w:tabs>
          <w:tab w:val="num" w:pos="2880"/>
        </w:tabs>
        <w:ind w:left="2880" w:hanging="360"/>
      </w:pPr>
      <w:rPr>
        <w:rFonts w:ascii="Times New Roman" w:hAnsi="Times New Roman" w:hint="default"/>
      </w:rPr>
    </w:lvl>
    <w:lvl w:ilvl="4" w:tplc="80BADD38" w:tentative="1">
      <w:start w:val="1"/>
      <w:numFmt w:val="bullet"/>
      <w:lvlText w:val="•"/>
      <w:lvlJc w:val="left"/>
      <w:pPr>
        <w:tabs>
          <w:tab w:val="num" w:pos="3600"/>
        </w:tabs>
        <w:ind w:left="3600" w:hanging="360"/>
      </w:pPr>
      <w:rPr>
        <w:rFonts w:ascii="Times New Roman" w:hAnsi="Times New Roman" w:hint="default"/>
      </w:rPr>
    </w:lvl>
    <w:lvl w:ilvl="5" w:tplc="2F845324" w:tentative="1">
      <w:start w:val="1"/>
      <w:numFmt w:val="bullet"/>
      <w:lvlText w:val="•"/>
      <w:lvlJc w:val="left"/>
      <w:pPr>
        <w:tabs>
          <w:tab w:val="num" w:pos="4320"/>
        </w:tabs>
        <w:ind w:left="4320" w:hanging="360"/>
      </w:pPr>
      <w:rPr>
        <w:rFonts w:ascii="Times New Roman" w:hAnsi="Times New Roman" w:hint="default"/>
      </w:rPr>
    </w:lvl>
    <w:lvl w:ilvl="6" w:tplc="042A037C" w:tentative="1">
      <w:start w:val="1"/>
      <w:numFmt w:val="bullet"/>
      <w:lvlText w:val="•"/>
      <w:lvlJc w:val="left"/>
      <w:pPr>
        <w:tabs>
          <w:tab w:val="num" w:pos="5040"/>
        </w:tabs>
        <w:ind w:left="5040" w:hanging="360"/>
      </w:pPr>
      <w:rPr>
        <w:rFonts w:ascii="Times New Roman" w:hAnsi="Times New Roman" w:hint="default"/>
      </w:rPr>
    </w:lvl>
    <w:lvl w:ilvl="7" w:tplc="01E2882C" w:tentative="1">
      <w:start w:val="1"/>
      <w:numFmt w:val="bullet"/>
      <w:lvlText w:val="•"/>
      <w:lvlJc w:val="left"/>
      <w:pPr>
        <w:tabs>
          <w:tab w:val="num" w:pos="5760"/>
        </w:tabs>
        <w:ind w:left="5760" w:hanging="360"/>
      </w:pPr>
      <w:rPr>
        <w:rFonts w:ascii="Times New Roman" w:hAnsi="Times New Roman" w:hint="default"/>
      </w:rPr>
    </w:lvl>
    <w:lvl w:ilvl="8" w:tplc="74D6B64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6133C61"/>
    <w:multiLevelType w:val="hybridMultilevel"/>
    <w:tmpl w:val="3CCA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A4EE6"/>
    <w:multiLevelType w:val="hybridMultilevel"/>
    <w:tmpl w:val="02D4DAF8"/>
    <w:lvl w:ilvl="0" w:tplc="DC3A297C">
      <w:start w:val="1"/>
      <w:numFmt w:val="bullet"/>
      <w:lvlText w:val="•"/>
      <w:lvlJc w:val="left"/>
      <w:pPr>
        <w:tabs>
          <w:tab w:val="num" w:pos="720"/>
        </w:tabs>
        <w:ind w:left="720" w:hanging="360"/>
      </w:pPr>
      <w:rPr>
        <w:rFonts w:ascii="Arial" w:hAnsi="Arial" w:hint="default"/>
      </w:rPr>
    </w:lvl>
    <w:lvl w:ilvl="1" w:tplc="F7DE9212" w:tentative="1">
      <w:start w:val="1"/>
      <w:numFmt w:val="bullet"/>
      <w:lvlText w:val="•"/>
      <w:lvlJc w:val="left"/>
      <w:pPr>
        <w:tabs>
          <w:tab w:val="num" w:pos="1440"/>
        </w:tabs>
        <w:ind w:left="1440" w:hanging="360"/>
      </w:pPr>
      <w:rPr>
        <w:rFonts w:ascii="Arial" w:hAnsi="Arial" w:hint="default"/>
      </w:rPr>
    </w:lvl>
    <w:lvl w:ilvl="2" w:tplc="5DF63B68" w:tentative="1">
      <w:start w:val="1"/>
      <w:numFmt w:val="bullet"/>
      <w:lvlText w:val="•"/>
      <w:lvlJc w:val="left"/>
      <w:pPr>
        <w:tabs>
          <w:tab w:val="num" w:pos="2160"/>
        </w:tabs>
        <w:ind w:left="2160" w:hanging="360"/>
      </w:pPr>
      <w:rPr>
        <w:rFonts w:ascii="Arial" w:hAnsi="Arial" w:hint="default"/>
      </w:rPr>
    </w:lvl>
    <w:lvl w:ilvl="3" w:tplc="5FAA886A" w:tentative="1">
      <w:start w:val="1"/>
      <w:numFmt w:val="bullet"/>
      <w:lvlText w:val="•"/>
      <w:lvlJc w:val="left"/>
      <w:pPr>
        <w:tabs>
          <w:tab w:val="num" w:pos="2880"/>
        </w:tabs>
        <w:ind w:left="2880" w:hanging="360"/>
      </w:pPr>
      <w:rPr>
        <w:rFonts w:ascii="Arial" w:hAnsi="Arial" w:hint="default"/>
      </w:rPr>
    </w:lvl>
    <w:lvl w:ilvl="4" w:tplc="F004547A" w:tentative="1">
      <w:start w:val="1"/>
      <w:numFmt w:val="bullet"/>
      <w:lvlText w:val="•"/>
      <w:lvlJc w:val="left"/>
      <w:pPr>
        <w:tabs>
          <w:tab w:val="num" w:pos="3600"/>
        </w:tabs>
        <w:ind w:left="3600" w:hanging="360"/>
      </w:pPr>
      <w:rPr>
        <w:rFonts w:ascii="Arial" w:hAnsi="Arial" w:hint="default"/>
      </w:rPr>
    </w:lvl>
    <w:lvl w:ilvl="5" w:tplc="297E1328" w:tentative="1">
      <w:start w:val="1"/>
      <w:numFmt w:val="bullet"/>
      <w:lvlText w:val="•"/>
      <w:lvlJc w:val="left"/>
      <w:pPr>
        <w:tabs>
          <w:tab w:val="num" w:pos="4320"/>
        </w:tabs>
        <w:ind w:left="4320" w:hanging="360"/>
      </w:pPr>
      <w:rPr>
        <w:rFonts w:ascii="Arial" w:hAnsi="Arial" w:hint="default"/>
      </w:rPr>
    </w:lvl>
    <w:lvl w:ilvl="6" w:tplc="3B023E08" w:tentative="1">
      <w:start w:val="1"/>
      <w:numFmt w:val="bullet"/>
      <w:lvlText w:val="•"/>
      <w:lvlJc w:val="left"/>
      <w:pPr>
        <w:tabs>
          <w:tab w:val="num" w:pos="5040"/>
        </w:tabs>
        <w:ind w:left="5040" w:hanging="360"/>
      </w:pPr>
      <w:rPr>
        <w:rFonts w:ascii="Arial" w:hAnsi="Arial" w:hint="default"/>
      </w:rPr>
    </w:lvl>
    <w:lvl w:ilvl="7" w:tplc="3FAAD162" w:tentative="1">
      <w:start w:val="1"/>
      <w:numFmt w:val="bullet"/>
      <w:lvlText w:val="•"/>
      <w:lvlJc w:val="left"/>
      <w:pPr>
        <w:tabs>
          <w:tab w:val="num" w:pos="5760"/>
        </w:tabs>
        <w:ind w:left="5760" w:hanging="360"/>
      </w:pPr>
      <w:rPr>
        <w:rFonts w:ascii="Arial" w:hAnsi="Arial" w:hint="default"/>
      </w:rPr>
    </w:lvl>
    <w:lvl w:ilvl="8" w:tplc="4820730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231538"/>
    <w:multiLevelType w:val="hybridMultilevel"/>
    <w:tmpl w:val="815C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B26BD2"/>
    <w:multiLevelType w:val="hybridMultilevel"/>
    <w:tmpl w:val="5D8E8C86"/>
    <w:lvl w:ilvl="0" w:tplc="6F1639E8">
      <w:start w:val="1"/>
      <w:numFmt w:val="bullet"/>
      <w:lvlText w:val="•"/>
      <w:lvlJc w:val="left"/>
      <w:pPr>
        <w:tabs>
          <w:tab w:val="num" w:pos="720"/>
        </w:tabs>
        <w:ind w:left="720" w:hanging="360"/>
      </w:pPr>
      <w:rPr>
        <w:rFonts w:ascii="Times New Roman" w:hAnsi="Times New Roman" w:hint="default"/>
      </w:rPr>
    </w:lvl>
    <w:lvl w:ilvl="1" w:tplc="F3245C8A" w:tentative="1">
      <w:start w:val="1"/>
      <w:numFmt w:val="bullet"/>
      <w:lvlText w:val="•"/>
      <w:lvlJc w:val="left"/>
      <w:pPr>
        <w:tabs>
          <w:tab w:val="num" w:pos="1440"/>
        </w:tabs>
        <w:ind w:left="1440" w:hanging="360"/>
      </w:pPr>
      <w:rPr>
        <w:rFonts w:ascii="Times New Roman" w:hAnsi="Times New Roman" w:hint="default"/>
      </w:rPr>
    </w:lvl>
    <w:lvl w:ilvl="2" w:tplc="843C93A8" w:tentative="1">
      <w:start w:val="1"/>
      <w:numFmt w:val="bullet"/>
      <w:lvlText w:val="•"/>
      <w:lvlJc w:val="left"/>
      <w:pPr>
        <w:tabs>
          <w:tab w:val="num" w:pos="2160"/>
        </w:tabs>
        <w:ind w:left="2160" w:hanging="360"/>
      </w:pPr>
      <w:rPr>
        <w:rFonts w:ascii="Times New Roman" w:hAnsi="Times New Roman" w:hint="default"/>
      </w:rPr>
    </w:lvl>
    <w:lvl w:ilvl="3" w:tplc="1414C004" w:tentative="1">
      <w:start w:val="1"/>
      <w:numFmt w:val="bullet"/>
      <w:lvlText w:val="•"/>
      <w:lvlJc w:val="left"/>
      <w:pPr>
        <w:tabs>
          <w:tab w:val="num" w:pos="2880"/>
        </w:tabs>
        <w:ind w:left="2880" w:hanging="360"/>
      </w:pPr>
      <w:rPr>
        <w:rFonts w:ascii="Times New Roman" w:hAnsi="Times New Roman" w:hint="default"/>
      </w:rPr>
    </w:lvl>
    <w:lvl w:ilvl="4" w:tplc="EDBE4A08" w:tentative="1">
      <w:start w:val="1"/>
      <w:numFmt w:val="bullet"/>
      <w:lvlText w:val="•"/>
      <w:lvlJc w:val="left"/>
      <w:pPr>
        <w:tabs>
          <w:tab w:val="num" w:pos="3600"/>
        </w:tabs>
        <w:ind w:left="3600" w:hanging="360"/>
      </w:pPr>
      <w:rPr>
        <w:rFonts w:ascii="Times New Roman" w:hAnsi="Times New Roman" w:hint="default"/>
      </w:rPr>
    </w:lvl>
    <w:lvl w:ilvl="5" w:tplc="785840B0" w:tentative="1">
      <w:start w:val="1"/>
      <w:numFmt w:val="bullet"/>
      <w:lvlText w:val="•"/>
      <w:lvlJc w:val="left"/>
      <w:pPr>
        <w:tabs>
          <w:tab w:val="num" w:pos="4320"/>
        </w:tabs>
        <w:ind w:left="4320" w:hanging="360"/>
      </w:pPr>
      <w:rPr>
        <w:rFonts w:ascii="Times New Roman" w:hAnsi="Times New Roman" w:hint="default"/>
      </w:rPr>
    </w:lvl>
    <w:lvl w:ilvl="6" w:tplc="2F4A933A" w:tentative="1">
      <w:start w:val="1"/>
      <w:numFmt w:val="bullet"/>
      <w:lvlText w:val="•"/>
      <w:lvlJc w:val="left"/>
      <w:pPr>
        <w:tabs>
          <w:tab w:val="num" w:pos="5040"/>
        </w:tabs>
        <w:ind w:left="5040" w:hanging="360"/>
      </w:pPr>
      <w:rPr>
        <w:rFonts w:ascii="Times New Roman" w:hAnsi="Times New Roman" w:hint="default"/>
      </w:rPr>
    </w:lvl>
    <w:lvl w:ilvl="7" w:tplc="BC9A187E" w:tentative="1">
      <w:start w:val="1"/>
      <w:numFmt w:val="bullet"/>
      <w:lvlText w:val="•"/>
      <w:lvlJc w:val="left"/>
      <w:pPr>
        <w:tabs>
          <w:tab w:val="num" w:pos="5760"/>
        </w:tabs>
        <w:ind w:left="5760" w:hanging="360"/>
      </w:pPr>
      <w:rPr>
        <w:rFonts w:ascii="Times New Roman" w:hAnsi="Times New Roman" w:hint="default"/>
      </w:rPr>
    </w:lvl>
    <w:lvl w:ilvl="8" w:tplc="E1DEA25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223470A"/>
    <w:multiLevelType w:val="hybridMultilevel"/>
    <w:tmpl w:val="0312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9F5805"/>
    <w:multiLevelType w:val="hybridMultilevel"/>
    <w:tmpl w:val="DECE47E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B4D723E"/>
    <w:multiLevelType w:val="hybridMultilevel"/>
    <w:tmpl w:val="1F28A41C"/>
    <w:lvl w:ilvl="0" w:tplc="605AF43C">
      <w:start w:val="1"/>
      <w:numFmt w:val="bullet"/>
      <w:lvlText w:val="•"/>
      <w:lvlJc w:val="left"/>
      <w:pPr>
        <w:tabs>
          <w:tab w:val="num" w:pos="720"/>
        </w:tabs>
        <w:ind w:left="720" w:hanging="360"/>
      </w:pPr>
      <w:rPr>
        <w:rFonts w:ascii="Arial" w:hAnsi="Arial" w:hint="default"/>
      </w:rPr>
    </w:lvl>
    <w:lvl w:ilvl="1" w:tplc="28221EE6" w:tentative="1">
      <w:start w:val="1"/>
      <w:numFmt w:val="bullet"/>
      <w:lvlText w:val="•"/>
      <w:lvlJc w:val="left"/>
      <w:pPr>
        <w:tabs>
          <w:tab w:val="num" w:pos="1440"/>
        </w:tabs>
        <w:ind w:left="1440" w:hanging="360"/>
      </w:pPr>
      <w:rPr>
        <w:rFonts w:ascii="Arial" w:hAnsi="Arial" w:hint="default"/>
      </w:rPr>
    </w:lvl>
    <w:lvl w:ilvl="2" w:tplc="B148B05A" w:tentative="1">
      <w:start w:val="1"/>
      <w:numFmt w:val="bullet"/>
      <w:lvlText w:val="•"/>
      <w:lvlJc w:val="left"/>
      <w:pPr>
        <w:tabs>
          <w:tab w:val="num" w:pos="2160"/>
        </w:tabs>
        <w:ind w:left="2160" w:hanging="360"/>
      </w:pPr>
      <w:rPr>
        <w:rFonts w:ascii="Arial" w:hAnsi="Arial" w:hint="default"/>
      </w:rPr>
    </w:lvl>
    <w:lvl w:ilvl="3" w:tplc="18829E48" w:tentative="1">
      <w:start w:val="1"/>
      <w:numFmt w:val="bullet"/>
      <w:lvlText w:val="•"/>
      <w:lvlJc w:val="left"/>
      <w:pPr>
        <w:tabs>
          <w:tab w:val="num" w:pos="2880"/>
        </w:tabs>
        <w:ind w:left="2880" w:hanging="360"/>
      </w:pPr>
      <w:rPr>
        <w:rFonts w:ascii="Arial" w:hAnsi="Arial" w:hint="default"/>
      </w:rPr>
    </w:lvl>
    <w:lvl w:ilvl="4" w:tplc="9DE29546" w:tentative="1">
      <w:start w:val="1"/>
      <w:numFmt w:val="bullet"/>
      <w:lvlText w:val="•"/>
      <w:lvlJc w:val="left"/>
      <w:pPr>
        <w:tabs>
          <w:tab w:val="num" w:pos="3600"/>
        </w:tabs>
        <w:ind w:left="3600" w:hanging="360"/>
      </w:pPr>
      <w:rPr>
        <w:rFonts w:ascii="Arial" w:hAnsi="Arial" w:hint="default"/>
      </w:rPr>
    </w:lvl>
    <w:lvl w:ilvl="5" w:tplc="43C688B0" w:tentative="1">
      <w:start w:val="1"/>
      <w:numFmt w:val="bullet"/>
      <w:lvlText w:val="•"/>
      <w:lvlJc w:val="left"/>
      <w:pPr>
        <w:tabs>
          <w:tab w:val="num" w:pos="4320"/>
        </w:tabs>
        <w:ind w:left="4320" w:hanging="360"/>
      </w:pPr>
      <w:rPr>
        <w:rFonts w:ascii="Arial" w:hAnsi="Arial" w:hint="default"/>
      </w:rPr>
    </w:lvl>
    <w:lvl w:ilvl="6" w:tplc="377858A0" w:tentative="1">
      <w:start w:val="1"/>
      <w:numFmt w:val="bullet"/>
      <w:lvlText w:val="•"/>
      <w:lvlJc w:val="left"/>
      <w:pPr>
        <w:tabs>
          <w:tab w:val="num" w:pos="5040"/>
        </w:tabs>
        <w:ind w:left="5040" w:hanging="360"/>
      </w:pPr>
      <w:rPr>
        <w:rFonts w:ascii="Arial" w:hAnsi="Arial" w:hint="default"/>
      </w:rPr>
    </w:lvl>
    <w:lvl w:ilvl="7" w:tplc="71B81DE6" w:tentative="1">
      <w:start w:val="1"/>
      <w:numFmt w:val="bullet"/>
      <w:lvlText w:val="•"/>
      <w:lvlJc w:val="left"/>
      <w:pPr>
        <w:tabs>
          <w:tab w:val="num" w:pos="5760"/>
        </w:tabs>
        <w:ind w:left="5760" w:hanging="360"/>
      </w:pPr>
      <w:rPr>
        <w:rFonts w:ascii="Arial" w:hAnsi="Arial" w:hint="default"/>
      </w:rPr>
    </w:lvl>
    <w:lvl w:ilvl="8" w:tplc="57BE6CC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C30309"/>
    <w:multiLevelType w:val="hybridMultilevel"/>
    <w:tmpl w:val="339E7D56"/>
    <w:lvl w:ilvl="0" w:tplc="B02C34C4">
      <w:start w:val="1"/>
      <w:numFmt w:val="bullet"/>
      <w:lvlText w:val="•"/>
      <w:lvlJc w:val="left"/>
      <w:pPr>
        <w:tabs>
          <w:tab w:val="num" w:pos="720"/>
        </w:tabs>
        <w:ind w:left="720" w:hanging="360"/>
      </w:pPr>
      <w:rPr>
        <w:rFonts w:ascii="Times New Roman" w:hAnsi="Times New Roman" w:hint="default"/>
      </w:rPr>
    </w:lvl>
    <w:lvl w:ilvl="1" w:tplc="B330AF0A" w:tentative="1">
      <w:start w:val="1"/>
      <w:numFmt w:val="bullet"/>
      <w:lvlText w:val="•"/>
      <w:lvlJc w:val="left"/>
      <w:pPr>
        <w:tabs>
          <w:tab w:val="num" w:pos="1440"/>
        </w:tabs>
        <w:ind w:left="1440" w:hanging="360"/>
      </w:pPr>
      <w:rPr>
        <w:rFonts w:ascii="Times New Roman" w:hAnsi="Times New Roman" w:hint="default"/>
      </w:rPr>
    </w:lvl>
    <w:lvl w:ilvl="2" w:tplc="BCC432A6" w:tentative="1">
      <w:start w:val="1"/>
      <w:numFmt w:val="bullet"/>
      <w:lvlText w:val="•"/>
      <w:lvlJc w:val="left"/>
      <w:pPr>
        <w:tabs>
          <w:tab w:val="num" w:pos="2160"/>
        </w:tabs>
        <w:ind w:left="2160" w:hanging="360"/>
      </w:pPr>
      <w:rPr>
        <w:rFonts w:ascii="Times New Roman" w:hAnsi="Times New Roman" w:hint="default"/>
      </w:rPr>
    </w:lvl>
    <w:lvl w:ilvl="3" w:tplc="5776B24A" w:tentative="1">
      <w:start w:val="1"/>
      <w:numFmt w:val="bullet"/>
      <w:lvlText w:val="•"/>
      <w:lvlJc w:val="left"/>
      <w:pPr>
        <w:tabs>
          <w:tab w:val="num" w:pos="2880"/>
        </w:tabs>
        <w:ind w:left="2880" w:hanging="360"/>
      </w:pPr>
      <w:rPr>
        <w:rFonts w:ascii="Times New Roman" w:hAnsi="Times New Roman" w:hint="default"/>
      </w:rPr>
    </w:lvl>
    <w:lvl w:ilvl="4" w:tplc="35CADE2C" w:tentative="1">
      <w:start w:val="1"/>
      <w:numFmt w:val="bullet"/>
      <w:lvlText w:val="•"/>
      <w:lvlJc w:val="left"/>
      <w:pPr>
        <w:tabs>
          <w:tab w:val="num" w:pos="3600"/>
        </w:tabs>
        <w:ind w:left="3600" w:hanging="360"/>
      </w:pPr>
      <w:rPr>
        <w:rFonts w:ascii="Times New Roman" w:hAnsi="Times New Roman" w:hint="default"/>
      </w:rPr>
    </w:lvl>
    <w:lvl w:ilvl="5" w:tplc="C6D45358" w:tentative="1">
      <w:start w:val="1"/>
      <w:numFmt w:val="bullet"/>
      <w:lvlText w:val="•"/>
      <w:lvlJc w:val="left"/>
      <w:pPr>
        <w:tabs>
          <w:tab w:val="num" w:pos="4320"/>
        </w:tabs>
        <w:ind w:left="4320" w:hanging="360"/>
      </w:pPr>
      <w:rPr>
        <w:rFonts w:ascii="Times New Roman" w:hAnsi="Times New Roman" w:hint="default"/>
      </w:rPr>
    </w:lvl>
    <w:lvl w:ilvl="6" w:tplc="B0229BB8" w:tentative="1">
      <w:start w:val="1"/>
      <w:numFmt w:val="bullet"/>
      <w:lvlText w:val="•"/>
      <w:lvlJc w:val="left"/>
      <w:pPr>
        <w:tabs>
          <w:tab w:val="num" w:pos="5040"/>
        </w:tabs>
        <w:ind w:left="5040" w:hanging="360"/>
      </w:pPr>
      <w:rPr>
        <w:rFonts w:ascii="Times New Roman" w:hAnsi="Times New Roman" w:hint="default"/>
      </w:rPr>
    </w:lvl>
    <w:lvl w:ilvl="7" w:tplc="47B8E8CA" w:tentative="1">
      <w:start w:val="1"/>
      <w:numFmt w:val="bullet"/>
      <w:lvlText w:val="•"/>
      <w:lvlJc w:val="left"/>
      <w:pPr>
        <w:tabs>
          <w:tab w:val="num" w:pos="5760"/>
        </w:tabs>
        <w:ind w:left="5760" w:hanging="360"/>
      </w:pPr>
      <w:rPr>
        <w:rFonts w:ascii="Times New Roman" w:hAnsi="Times New Roman" w:hint="default"/>
      </w:rPr>
    </w:lvl>
    <w:lvl w:ilvl="8" w:tplc="2C6C702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DA67EB4"/>
    <w:multiLevelType w:val="hybridMultilevel"/>
    <w:tmpl w:val="2182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C16383"/>
    <w:multiLevelType w:val="hybridMultilevel"/>
    <w:tmpl w:val="6CD8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616CC9"/>
    <w:multiLevelType w:val="hybridMultilevel"/>
    <w:tmpl w:val="303262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0E3E2C"/>
    <w:multiLevelType w:val="multilevel"/>
    <w:tmpl w:val="D67048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455679D"/>
    <w:multiLevelType w:val="hybridMultilevel"/>
    <w:tmpl w:val="2F1C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FE75A8"/>
    <w:multiLevelType w:val="hybridMultilevel"/>
    <w:tmpl w:val="1134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81CDE"/>
    <w:multiLevelType w:val="hybridMultilevel"/>
    <w:tmpl w:val="4016F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8737D"/>
    <w:multiLevelType w:val="hybridMultilevel"/>
    <w:tmpl w:val="5694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3C5500"/>
    <w:multiLevelType w:val="hybridMultilevel"/>
    <w:tmpl w:val="BC243932"/>
    <w:lvl w:ilvl="0" w:tplc="F7F2C0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FF78F7"/>
    <w:multiLevelType w:val="hybridMultilevel"/>
    <w:tmpl w:val="C3DC7764"/>
    <w:lvl w:ilvl="0" w:tplc="DC5C6048">
      <w:start w:val="1"/>
      <w:numFmt w:val="bullet"/>
      <w:lvlText w:val="•"/>
      <w:lvlJc w:val="left"/>
      <w:pPr>
        <w:tabs>
          <w:tab w:val="num" w:pos="720"/>
        </w:tabs>
        <w:ind w:left="720" w:hanging="360"/>
      </w:pPr>
      <w:rPr>
        <w:rFonts w:ascii="Arial" w:hAnsi="Arial" w:hint="default"/>
      </w:rPr>
    </w:lvl>
    <w:lvl w:ilvl="1" w:tplc="03123F50" w:tentative="1">
      <w:start w:val="1"/>
      <w:numFmt w:val="bullet"/>
      <w:lvlText w:val="•"/>
      <w:lvlJc w:val="left"/>
      <w:pPr>
        <w:tabs>
          <w:tab w:val="num" w:pos="1440"/>
        </w:tabs>
        <w:ind w:left="1440" w:hanging="360"/>
      </w:pPr>
      <w:rPr>
        <w:rFonts w:ascii="Arial" w:hAnsi="Arial" w:hint="default"/>
      </w:rPr>
    </w:lvl>
    <w:lvl w:ilvl="2" w:tplc="47AC0210" w:tentative="1">
      <w:start w:val="1"/>
      <w:numFmt w:val="bullet"/>
      <w:lvlText w:val="•"/>
      <w:lvlJc w:val="left"/>
      <w:pPr>
        <w:tabs>
          <w:tab w:val="num" w:pos="2160"/>
        </w:tabs>
        <w:ind w:left="2160" w:hanging="360"/>
      </w:pPr>
      <w:rPr>
        <w:rFonts w:ascii="Arial" w:hAnsi="Arial" w:hint="default"/>
      </w:rPr>
    </w:lvl>
    <w:lvl w:ilvl="3" w:tplc="9F8E92AE" w:tentative="1">
      <w:start w:val="1"/>
      <w:numFmt w:val="bullet"/>
      <w:lvlText w:val="•"/>
      <w:lvlJc w:val="left"/>
      <w:pPr>
        <w:tabs>
          <w:tab w:val="num" w:pos="2880"/>
        </w:tabs>
        <w:ind w:left="2880" w:hanging="360"/>
      </w:pPr>
      <w:rPr>
        <w:rFonts w:ascii="Arial" w:hAnsi="Arial" w:hint="default"/>
      </w:rPr>
    </w:lvl>
    <w:lvl w:ilvl="4" w:tplc="81447CA0" w:tentative="1">
      <w:start w:val="1"/>
      <w:numFmt w:val="bullet"/>
      <w:lvlText w:val="•"/>
      <w:lvlJc w:val="left"/>
      <w:pPr>
        <w:tabs>
          <w:tab w:val="num" w:pos="3600"/>
        </w:tabs>
        <w:ind w:left="3600" w:hanging="360"/>
      </w:pPr>
      <w:rPr>
        <w:rFonts w:ascii="Arial" w:hAnsi="Arial" w:hint="default"/>
      </w:rPr>
    </w:lvl>
    <w:lvl w:ilvl="5" w:tplc="6E7C131A" w:tentative="1">
      <w:start w:val="1"/>
      <w:numFmt w:val="bullet"/>
      <w:lvlText w:val="•"/>
      <w:lvlJc w:val="left"/>
      <w:pPr>
        <w:tabs>
          <w:tab w:val="num" w:pos="4320"/>
        </w:tabs>
        <w:ind w:left="4320" w:hanging="360"/>
      </w:pPr>
      <w:rPr>
        <w:rFonts w:ascii="Arial" w:hAnsi="Arial" w:hint="default"/>
      </w:rPr>
    </w:lvl>
    <w:lvl w:ilvl="6" w:tplc="412CB8CE" w:tentative="1">
      <w:start w:val="1"/>
      <w:numFmt w:val="bullet"/>
      <w:lvlText w:val="•"/>
      <w:lvlJc w:val="left"/>
      <w:pPr>
        <w:tabs>
          <w:tab w:val="num" w:pos="5040"/>
        </w:tabs>
        <w:ind w:left="5040" w:hanging="360"/>
      </w:pPr>
      <w:rPr>
        <w:rFonts w:ascii="Arial" w:hAnsi="Arial" w:hint="default"/>
      </w:rPr>
    </w:lvl>
    <w:lvl w:ilvl="7" w:tplc="592ECDE4" w:tentative="1">
      <w:start w:val="1"/>
      <w:numFmt w:val="bullet"/>
      <w:lvlText w:val="•"/>
      <w:lvlJc w:val="left"/>
      <w:pPr>
        <w:tabs>
          <w:tab w:val="num" w:pos="5760"/>
        </w:tabs>
        <w:ind w:left="5760" w:hanging="360"/>
      </w:pPr>
      <w:rPr>
        <w:rFonts w:ascii="Arial" w:hAnsi="Arial" w:hint="default"/>
      </w:rPr>
    </w:lvl>
    <w:lvl w:ilvl="8" w:tplc="5CD4C5A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152B47"/>
    <w:multiLevelType w:val="hybridMultilevel"/>
    <w:tmpl w:val="D9B6B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345F48"/>
    <w:multiLevelType w:val="hybridMultilevel"/>
    <w:tmpl w:val="EA4E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6"/>
  </w:num>
  <w:num w:numId="4">
    <w:abstractNumId w:val="6"/>
  </w:num>
  <w:num w:numId="5">
    <w:abstractNumId w:val="23"/>
  </w:num>
  <w:num w:numId="6">
    <w:abstractNumId w:val="14"/>
  </w:num>
  <w:num w:numId="7">
    <w:abstractNumId w:val="33"/>
  </w:num>
  <w:num w:numId="8">
    <w:abstractNumId w:val="12"/>
  </w:num>
  <w:num w:numId="9">
    <w:abstractNumId w:val="0"/>
  </w:num>
  <w:num w:numId="10">
    <w:abstractNumId w:val="5"/>
  </w:num>
  <w:num w:numId="11">
    <w:abstractNumId w:val="9"/>
  </w:num>
  <w:num w:numId="12">
    <w:abstractNumId w:val="10"/>
  </w:num>
  <w:num w:numId="13">
    <w:abstractNumId w:val="15"/>
  </w:num>
  <w:num w:numId="14">
    <w:abstractNumId w:val="20"/>
  </w:num>
  <w:num w:numId="15">
    <w:abstractNumId w:val="31"/>
  </w:num>
  <w:num w:numId="16">
    <w:abstractNumId w:val="19"/>
  </w:num>
  <w:num w:numId="17">
    <w:abstractNumId w:val="32"/>
  </w:num>
  <w:num w:numId="18">
    <w:abstractNumId w:val="25"/>
  </w:num>
  <w:num w:numId="19">
    <w:abstractNumId w:val="13"/>
  </w:num>
  <w:num w:numId="20">
    <w:abstractNumId w:val="1"/>
  </w:num>
  <w:num w:numId="21">
    <w:abstractNumId w:val="17"/>
  </w:num>
  <w:num w:numId="22">
    <w:abstractNumId w:val="21"/>
  </w:num>
  <w:num w:numId="23">
    <w:abstractNumId w:val="4"/>
  </w:num>
  <w:num w:numId="24">
    <w:abstractNumId w:val="7"/>
  </w:num>
  <w:num w:numId="25">
    <w:abstractNumId w:val="11"/>
  </w:num>
  <w:num w:numId="26">
    <w:abstractNumId w:val="3"/>
  </w:num>
  <w:num w:numId="27">
    <w:abstractNumId w:val="22"/>
  </w:num>
  <w:num w:numId="28">
    <w:abstractNumId w:val="18"/>
  </w:num>
  <w:num w:numId="29">
    <w:abstractNumId w:val="8"/>
  </w:num>
  <w:num w:numId="30">
    <w:abstractNumId w:val="2"/>
  </w:num>
  <w:num w:numId="31">
    <w:abstractNumId w:val="28"/>
  </w:num>
  <w:num w:numId="32">
    <w:abstractNumId w:val="29"/>
  </w:num>
  <w:num w:numId="33">
    <w:abstractNumId w:val="24"/>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FAF"/>
    <w:rsid w:val="00024722"/>
    <w:rsid w:val="000519F6"/>
    <w:rsid w:val="00080A16"/>
    <w:rsid w:val="000A51DE"/>
    <w:rsid w:val="00146E95"/>
    <w:rsid w:val="00164FFF"/>
    <w:rsid w:val="00183B62"/>
    <w:rsid w:val="00210C4D"/>
    <w:rsid w:val="002A3110"/>
    <w:rsid w:val="002B53F4"/>
    <w:rsid w:val="003151A8"/>
    <w:rsid w:val="0033432E"/>
    <w:rsid w:val="003629BC"/>
    <w:rsid w:val="00362D4A"/>
    <w:rsid w:val="0039127B"/>
    <w:rsid w:val="00416FBB"/>
    <w:rsid w:val="00476EB7"/>
    <w:rsid w:val="004859F2"/>
    <w:rsid w:val="00490CEC"/>
    <w:rsid w:val="004A75ED"/>
    <w:rsid w:val="004D4EE6"/>
    <w:rsid w:val="00507968"/>
    <w:rsid w:val="00657FAF"/>
    <w:rsid w:val="00732A62"/>
    <w:rsid w:val="007C19F9"/>
    <w:rsid w:val="007C372B"/>
    <w:rsid w:val="007E6B3C"/>
    <w:rsid w:val="008B1F0E"/>
    <w:rsid w:val="00914107"/>
    <w:rsid w:val="0099043C"/>
    <w:rsid w:val="009A50D9"/>
    <w:rsid w:val="00A77673"/>
    <w:rsid w:val="00A9278C"/>
    <w:rsid w:val="00BB3B2A"/>
    <w:rsid w:val="00BF1E4D"/>
    <w:rsid w:val="00C3467E"/>
    <w:rsid w:val="00C444CE"/>
    <w:rsid w:val="00CA122B"/>
    <w:rsid w:val="00CB703B"/>
    <w:rsid w:val="00D45C3D"/>
    <w:rsid w:val="00D93327"/>
    <w:rsid w:val="00DF17AA"/>
    <w:rsid w:val="00E528B4"/>
    <w:rsid w:val="00E63C57"/>
    <w:rsid w:val="00ED4B61"/>
    <w:rsid w:val="00F10B2F"/>
    <w:rsid w:val="00F32EF2"/>
    <w:rsid w:val="00F63512"/>
    <w:rsid w:val="00FA781F"/>
    <w:rsid w:val="00FD1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870537-28AC-4647-858A-D6A7803C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E528B4"/>
    <w:pPr>
      <w:numPr>
        <w:numId w:val="18"/>
      </w:numPr>
      <w:pBdr>
        <w:bottom w:val="single" w:sz="18" w:space="1" w:color="4472C4" w:themeColor="accent5"/>
      </w:pBdr>
      <w:shd w:val="clear" w:color="auto" w:fill="FFFFFF" w:themeFill="background1"/>
      <w:spacing w:after="120" w:line="240" w:lineRule="auto"/>
      <w:contextualSpacing w:val="0"/>
      <w:jc w:val="both"/>
      <w:outlineLvl w:val="0"/>
    </w:pPr>
    <w:rPr>
      <w:rFonts w:asciiTheme="majorHAnsi" w:hAnsiTheme="majorHAnsi" w:cs="Times New Roman"/>
      <w:b/>
      <w:noProof/>
      <w:color w:val="4472C4" w:themeColor="accent5"/>
      <w:sz w:val="36"/>
      <w:szCs w:val="24"/>
      <w:lang w:val="en-IN" w:eastAsia="en-IN"/>
    </w:rPr>
  </w:style>
  <w:style w:type="paragraph" w:styleId="Heading2">
    <w:name w:val="heading 2"/>
    <w:basedOn w:val="Heading7"/>
    <w:next w:val="Normal"/>
    <w:link w:val="Heading2Char"/>
    <w:uiPriority w:val="9"/>
    <w:unhideWhenUsed/>
    <w:qFormat/>
    <w:rsid w:val="00E528B4"/>
    <w:pPr>
      <w:numPr>
        <w:ilvl w:val="1"/>
      </w:numPr>
      <w:spacing w:after="120" w:line="240" w:lineRule="auto"/>
      <w:contextualSpacing w:val="0"/>
      <w:outlineLvl w:val="1"/>
    </w:pPr>
    <w:rPr>
      <w:rFonts w:asciiTheme="majorHAnsi" w:hAnsiTheme="majorHAnsi"/>
      <w:color w:val="4472C4" w:themeColor="accent5"/>
      <w:sz w:val="30"/>
      <w:szCs w:val="30"/>
    </w:rPr>
  </w:style>
  <w:style w:type="paragraph" w:styleId="Heading3">
    <w:name w:val="heading 3"/>
    <w:basedOn w:val="Heading2"/>
    <w:next w:val="Normal"/>
    <w:link w:val="Heading3Char"/>
    <w:uiPriority w:val="9"/>
    <w:unhideWhenUsed/>
    <w:qFormat/>
    <w:rsid w:val="00E528B4"/>
    <w:pPr>
      <w:numPr>
        <w:ilvl w:val="2"/>
      </w:numPr>
      <w:outlineLvl w:val="2"/>
    </w:pPr>
    <w:rPr>
      <w:b w:val="0"/>
      <w:lang w:val="en-US"/>
    </w:rPr>
  </w:style>
  <w:style w:type="paragraph" w:styleId="Heading4">
    <w:name w:val="heading 4"/>
    <w:basedOn w:val="ListParagraph"/>
    <w:next w:val="Normal"/>
    <w:link w:val="Heading4Char"/>
    <w:uiPriority w:val="9"/>
    <w:unhideWhenUsed/>
    <w:qFormat/>
    <w:rsid w:val="00E528B4"/>
    <w:pPr>
      <w:numPr>
        <w:ilvl w:val="3"/>
        <w:numId w:val="18"/>
      </w:numPr>
      <w:spacing w:after="120" w:line="312" w:lineRule="auto"/>
      <w:ind w:left="862" w:hanging="862"/>
      <w:jc w:val="both"/>
      <w:outlineLvl w:val="3"/>
    </w:pPr>
    <w:rPr>
      <w:rFonts w:ascii="Times New Roman" w:hAnsi="Times New Roman" w:cs="Times New Roman"/>
      <w:b/>
      <w:noProof/>
      <w:color w:val="4472C4" w:themeColor="accent5"/>
      <w:sz w:val="20"/>
      <w:szCs w:val="24"/>
      <w:shd w:val="clear" w:color="auto" w:fill="FFFFFF"/>
      <w:lang w:val="en-IN" w:eastAsia="en-IN"/>
    </w:rPr>
  </w:style>
  <w:style w:type="paragraph" w:styleId="Heading5">
    <w:name w:val="heading 5"/>
    <w:basedOn w:val="ListParagraph"/>
    <w:next w:val="Normal"/>
    <w:link w:val="Heading5Char"/>
    <w:uiPriority w:val="9"/>
    <w:unhideWhenUsed/>
    <w:qFormat/>
    <w:rsid w:val="00E528B4"/>
    <w:pPr>
      <w:numPr>
        <w:ilvl w:val="4"/>
        <w:numId w:val="18"/>
      </w:numPr>
      <w:spacing w:after="120" w:line="312" w:lineRule="auto"/>
      <w:jc w:val="both"/>
      <w:outlineLvl w:val="4"/>
    </w:pPr>
    <w:rPr>
      <w:rFonts w:ascii="Times New Roman" w:hAnsi="Times New Roman" w:cs="Times New Roman"/>
      <w:i/>
      <w:noProof/>
      <w:color w:val="4472C4" w:themeColor="accent5"/>
      <w:sz w:val="20"/>
      <w:szCs w:val="24"/>
      <w:lang w:val="en-IN" w:eastAsia="en-IN"/>
    </w:rPr>
  </w:style>
  <w:style w:type="paragraph" w:styleId="Heading6">
    <w:name w:val="heading 6"/>
    <w:basedOn w:val="Heading5"/>
    <w:next w:val="Normal"/>
    <w:link w:val="Heading6Char"/>
    <w:uiPriority w:val="9"/>
    <w:unhideWhenUsed/>
    <w:qFormat/>
    <w:rsid w:val="00E528B4"/>
    <w:pPr>
      <w:numPr>
        <w:ilvl w:val="5"/>
      </w:numPr>
      <w:ind w:left="1008" w:hanging="1008"/>
      <w:outlineLvl w:val="5"/>
    </w:pPr>
    <w:rPr>
      <w:i w:val="0"/>
      <w:sz w:val="18"/>
      <w:lang w:val="en-US"/>
    </w:rPr>
  </w:style>
  <w:style w:type="paragraph" w:styleId="Heading7">
    <w:name w:val="heading 7"/>
    <w:basedOn w:val="ListParagraph"/>
    <w:next w:val="Normal"/>
    <w:link w:val="Heading7Char"/>
    <w:uiPriority w:val="9"/>
    <w:unhideWhenUsed/>
    <w:qFormat/>
    <w:rsid w:val="00E528B4"/>
    <w:pPr>
      <w:numPr>
        <w:ilvl w:val="6"/>
        <w:numId w:val="18"/>
      </w:numPr>
      <w:tabs>
        <w:tab w:val="num" w:pos="360"/>
      </w:tabs>
      <w:spacing w:after="240" w:line="312" w:lineRule="auto"/>
      <w:jc w:val="both"/>
      <w:outlineLvl w:val="6"/>
    </w:pPr>
    <w:rPr>
      <w:rFonts w:ascii="Times New Roman" w:hAnsi="Times New Roman" w:cs="Times New Roman"/>
      <w:b/>
      <w:noProof/>
      <w:sz w:val="32"/>
      <w:szCs w:val="24"/>
      <w:lang w:val="en-IN" w:eastAsia="en-IN"/>
    </w:rPr>
  </w:style>
  <w:style w:type="paragraph" w:styleId="Heading8">
    <w:name w:val="heading 8"/>
    <w:basedOn w:val="Normal"/>
    <w:next w:val="Normal"/>
    <w:link w:val="Heading8Char"/>
    <w:uiPriority w:val="9"/>
    <w:semiHidden/>
    <w:unhideWhenUsed/>
    <w:qFormat/>
    <w:rsid w:val="00E528B4"/>
    <w:pPr>
      <w:keepNext/>
      <w:keepLines/>
      <w:numPr>
        <w:ilvl w:val="7"/>
        <w:numId w:val="18"/>
      </w:numPr>
      <w:spacing w:before="40" w:after="0" w:line="312" w:lineRule="auto"/>
      <w:jc w:val="both"/>
      <w:outlineLvl w:val="7"/>
    </w:pPr>
    <w:rPr>
      <w:rFonts w:asciiTheme="majorHAnsi" w:eastAsiaTheme="majorEastAsia" w:hAnsiTheme="majorHAnsi" w:cstheme="majorBidi"/>
      <w:noProof/>
      <w:color w:val="272727" w:themeColor="text1" w:themeTint="D8"/>
      <w:sz w:val="21"/>
      <w:szCs w:val="21"/>
      <w:lang w:val="en-IN" w:eastAsia="en-IN"/>
    </w:rPr>
  </w:style>
  <w:style w:type="paragraph" w:styleId="Heading9">
    <w:name w:val="heading 9"/>
    <w:basedOn w:val="Normal"/>
    <w:next w:val="Normal"/>
    <w:link w:val="Heading9Char"/>
    <w:uiPriority w:val="9"/>
    <w:semiHidden/>
    <w:unhideWhenUsed/>
    <w:qFormat/>
    <w:rsid w:val="00E528B4"/>
    <w:pPr>
      <w:keepNext/>
      <w:keepLines/>
      <w:numPr>
        <w:ilvl w:val="8"/>
        <w:numId w:val="18"/>
      </w:numPr>
      <w:spacing w:before="40" w:after="0" w:line="312" w:lineRule="auto"/>
      <w:jc w:val="both"/>
      <w:outlineLvl w:val="8"/>
    </w:pPr>
    <w:rPr>
      <w:rFonts w:asciiTheme="majorHAnsi" w:eastAsiaTheme="majorEastAsia" w:hAnsiTheme="majorHAnsi" w:cstheme="majorBidi"/>
      <w:i/>
      <w:iCs/>
      <w:noProof/>
      <w:color w:val="272727" w:themeColor="text1" w:themeTint="D8"/>
      <w:sz w:val="21"/>
      <w:szCs w:val="21"/>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List ParaN,List Paragraph1,List Paragraph11"/>
    <w:basedOn w:val="Normal"/>
    <w:link w:val="ListParagraphChar"/>
    <w:uiPriority w:val="34"/>
    <w:qFormat/>
    <w:rsid w:val="00A9278C"/>
    <w:pPr>
      <w:ind w:left="720"/>
      <w:contextualSpacing/>
    </w:pPr>
  </w:style>
  <w:style w:type="paragraph" w:customStyle="1" w:styleId="Default">
    <w:name w:val="Default"/>
    <w:rsid w:val="00A9278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528B4"/>
    <w:rPr>
      <w:rFonts w:asciiTheme="majorHAnsi" w:hAnsiTheme="majorHAnsi" w:cs="Times New Roman"/>
      <w:b/>
      <w:noProof/>
      <w:color w:val="4472C4" w:themeColor="accent5"/>
      <w:sz w:val="36"/>
      <w:szCs w:val="24"/>
      <w:shd w:val="clear" w:color="auto" w:fill="FFFFFF" w:themeFill="background1"/>
      <w:lang w:val="en-IN" w:eastAsia="en-IN"/>
    </w:rPr>
  </w:style>
  <w:style w:type="character" w:customStyle="1" w:styleId="Heading2Char">
    <w:name w:val="Heading 2 Char"/>
    <w:basedOn w:val="DefaultParagraphFont"/>
    <w:link w:val="Heading2"/>
    <w:uiPriority w:val="9"/>
    <w:rsid w:val="00E528B4"/>
    <w:rPr>
      <w:rFonts w:asciiTheme="majorHAnsi" w:hAnsiTheme="majorHAnsi" w:cs="Times New Roman"/>
      <w:b/>
      <w:noProof/>
      <w:color w:val="4472C4" w:themeColor="accent5"/>
      <w:sz w:val="30"/>
      <w:szCs w:val="30"/>
      <w:lang w:val="en-IN" w:eastAsia="en-IN"/>
    </w:rPr>
  </w:style>
  <w:style w:type="character" w:customStyle="1" w:styleId="Heading3Char">
    <w:name w:val="Heading 3 Char"/>
    <w:basedOn w:val="DefaultParagraphFont"/>
    <w:link w:val="Heading3"/>
    <w:uiPriority w:val="9"/>
    <w:rsid w:val="00E528B4"/>
    <w:rPr>
      <w:rFonts w:asciiTheme="majorHAnsi" w:hAnsiTheme="majorHAnsi" w:cs="Times New Roman"/>
      <w:noProof/>
      <w:color w:val="4472C4" w:themeColor="accent5"/>
      <w:sz w:val="30"/>
      <w:szCs w:val="30"/>
      <w:lang w:eastAsia="en-IN"/>
    </w:rPr>
  </w:style>
  <w:style w:type="character" w:customStyle="1" w:styleId="Heading4Char">
    <w:name w:val="Heading 4 Char"/>
    <w:basedOn w:val="DefaultParagraphFont"/>
    <w:link w:val="Heading4"/>
    <w:uiPriority w:val="9"/>
    <w:rsid w:val="00E528B4"/>
    <w:rPr>
      <w:rFonts w:ascii="Times New Roman" w:hAnsi="Times New Roman" w:cs="Times New Roman"/>
      <w:b/>
      <w:noProof/>
      <w:color w:val="4472C4" w:themeColor="accent5"/>
      <w:sz w:val="20"/>
      <w:szCs w:val="24"/>
      <w:lang w:val="en-IN" w:eastAsia="en-IN"/>
    </w:rPr>
  </w:style>
  <w:style w:type="character" w:customStyle="1" w:styleId="Heading5Char">
    <w:name w:val="Heading 5 Char"/>
    <w:basedOn w:val="DefaultParagraphFont"/>
    <w:link w:val="Heading5"/>
    <w:uiPriority w:val="9"/>
    <w:rsid w:val="00E528B4"/>
    <w:rPr>
      <w:rFonts w:ascii="Times New Roman" w:hAnsi="Times New Roman" w:cs="Times New Roman"/>
      <w:i/>
      <w:noProof/>
      <w:color w:val="4472C4" w:themeColor="accent5"/>
      <w:sz w:val="20"/>
      <w:szCs w:val="24"/>
      <w:lang w:val="en-IN" w:eastAsia="en-IN"/>
    </w:rPr>
  </w:style>
  <w:style w:type="character" w:customStyle="1" w:styleId="Heading6Char">
    <w:name w:val="Heading 6 Char"/>
    <w:basedOn w:val="DefaultParagraphFont"/>
    <w:link w:val="Heading6"/>
    <w:uiPriority w:val="9"/>
    <w:rsid w:val="00E528B4"/>
    <w:rPr>
      <w:rFonts w:ascii="Times New Roman" w:hAnsi="Times New Roman" w:cs="Times New Roman"/>
      <w:noProof/>
      <w:color w:val="4472C4" w:themeColor="accent5"/>
      <w:sz w:val="18"/>
      <w:szCs w:val="24"/>
      <w:lang w:eastAsia="en-IN"/>
    </w:rPr>
  </w:style>
  <w:style w:type="character" w:customStyle="1" w:styleId="Heading7Char">
    <w:name w:val="Heading 7 Char"/>
    <w:basedOn w:val="DefaultParagraphFont"/>
    <w:link w:val="Heading7"/>
    <w:uiPriority w:val="9"/>
    <w:rsid w:val="00E528B4"/>
    <w:rPr>
      <w:rFonts w:ascii="Times New Roman" w:hAnsi="Times New Roman" w:cs="Times New Roman"/>
      <w:b/>
      <w:noProof/>
      <w:sz w:val="32"/>
      <w:szCs w:val="24"/>
      <w:lang w:val="en-IN" w:eastAsia="en-IN"/>
    </w:rPr>
  </w:style>
  <w:style w:type="character" w:customStyle="1" w:styleId="Heading8Char">
    <w:name w:val="Heading 8 Char"/>
    <w:basedOn w:val="DefaultParagraphFont"/>
    <w:link w:val="Heading8"/>
    <w:uiPriority w:val="9"/>
    <w:semiHidden/>
    <w:rsid w:val="00E528B4"/>
    <w:rPr>
      <w:rFonts w:asciiTheme="majorHAnsi" w:eastAsiaTheme="majorEastAsia" w:hAnsiTheme="majorHAnsi" w:cstheme="majorBidi"/>
      <w:noProof/>
      <w:color w:val="272727" w:themeColor="text1" w:themeTint="D8"/>
      <w:sz w:val="21"/>
      <w:szCs w:val="21"/>
      <w:lang w:val="en-IN" w:eastAsia="en-IN"/>
    </w:rPr>
  </w:style>
  <w:style w:type="character" w:customStyle="1" w:styleId="Heading9Char">
    <w:name w:val="Heading 9 Char"/>
    <w:basedOn w:val="DefaultParagraphFont"/>
    <w:link w:val="Heading9"/>
    <w:uiPriority w:val="9"/>
    <w:semiHidden/>
    <w:rsid w:val="00E528B4"/>
    <w:rPr>
      <w:rFonts w:asciiTheme="majorHAnsi" w:eastAsiaTheme="majorEastAsia" w:hAnsiTheme="majorHAnsi" w:cstheme="majorBidi"/>
      <w:i/>
      <w:iCs/>
      <w:noProof/>
      <w:color w:val="272727" w:themeColor="text1" w:themeTint="D8"/>
      <w:sz w:val="21"/>
      <w:szCs w:val="21"/>
      <w:lang w:val="en-IN" w:eastAsia="en-IN"/>
    </w:rPr>
  </w:style>
  <w:style w:type="character" w:customStyle="1" w:styleId="ListParagraphChar">
    <w:name w:val="List Paragraph Char"/>
    <w:aliases w:val="Ha Char,List ParaN Char,List Paragraph1 Char,List Paragraph11 Char"/>
    <w:link w:val="ListParagraph"/>
    <w:uiPriority w:val="34"/>
    <w:locked/>
    <w:rsid w:val="00E528B4"/>
  </w:style>
  <w:style w:type="paragraph" w:styleId="Header">
    <w:name w:val="header"/>
    <w:basedOn w:val="Normal"/>
    <w:link w:val="HeaderChar"/>
    <w:uiPriority w:val="99"/>
    <w:unhideWhenUsed/>
    <w:rsid w:val="00315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1A8"/>
  </w:style>
  <w:style w:type="paragraph" w:styleId="Footer">
    <w:name w:val="footer"/>
    <w:basedOn w:val="Normal"/>
    <w:link w:val="FooterChar"/>
    <w:uiPriority w:val="99"/>
    <w:unhideWhenUsed/>
    <w:rsid w:val="00315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1A8"/>
  </w:style>
  <w:style w:type="table" w:styleId="TableGrid">
    <w:name w:val="Table Grid"/>
    <w:basedOn w:val="TableNormal"/>
    <w:uiPriority w:val="59"/>
    <w:rsid w:val="00FD160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6255">
      <w:bodyDiv w:val="1"/>
      <w:marLeft w:val="0"/>
      <w:marRight w:val="0"/>
      <w:marTop w:val="0"/>
      <w:marBottom w:val="0"/>
      <w:divBdr>
        <w:top w:val="none" w:sz="0" w:space="0" w:color="auto"/>
        <w:left w:val="none" w:sz="0" w:space="0" w:color="auto"/>
        <w:bottom w:val="none" w:sz="0" w:space="0" w:color="auto"/>
        <w:right w:val="none" w:sz="0" w:space="0" w:color="auto"/>
      </w:divBdr>
      <w:divsChild>
        <w:div w:id="2079938449">
          <w:marLeft w:val="547"/>
          <w:marRight w:val="0"/>
          <w:marTop w:val="0"/>
          <w:marBottom w:val="0"/>
          <w:divBdr>
            <w:top w:val="none" w:sz="0" w:space="0" w:color="auto"/>
            <w:left w:val="none" w:sz="0" w:space="0" w:color="auto"/>
            <w:bottom w:val="none" w:sz="0" w:space="0" w:color="auto"/>
            <w:right w:val="none" w:sz="0" w:space="0" w:color="auto"/>
          </w:divBdr>
        </w:div>
      </w:divsChild>
    </w:div>
    <w:div w:id="133955777">
      <w:bodyDiv w:val="1"/>
      <w:marLeft w:val="0"/>
      <w:marRight w:val="0"/>
      <w:marTop w:val="0"/>
      <w:marBottom w:val="0"/>
      <w:divBdr>
        <w:top w:val="none" w:sz="0" w:space="0" w:color="auto"/>
        <w:left w:val="none" w:sz="0" w:space="0" w:color="auto"/>
        <w:bottom w:val="none" w:sz="0" w:space="0" w:color="auto"/>
        <w:right w:val="none" w:sz="0" w:space="0" w:color="auto"/>
      </w:divBdr>
      <w:divsChild>
        <w:div w:id="1569808120">
          <w:marLeft w:val="187"/>
          <w:marRight w:val="0"/>
          <w:marTop w:val="0"/>
          <w:marBottom w:val="40"/>
          <w:divBdr>
            <w:top w:val="none" w:sz="0" w:space="0" w:color="auto"/>
            <w:left w:val="none" w:sz="0" w:space="0" w:color="auto"/>
            <w:bottom w:val="none" w:sz="0" w:space="0" w:color="auto"/>
            <w:right w:val="none" w:sz="0" w:space="0" w:color="auto"/>
          </w:divBdr>
        </w:div>
        <w:div w:id="178858474">
          <w:marLeft w:val="187"/>
          <w:marRight w:val="0"/>
          <w:marTop w:val="0"/>
          <w:marBottom w:val="40"/>
          <w:divBdr>
            <w:top w:val="none" w:sz="0" w:space="0" w:color="auto"/>
            <w:left w:val="none" w:sz="0" w:space="0" w:color="auto"/>
            <w:bottom w:val="none" w:sz="0" w:space="0" w:color="auto"/>
            <w:right w:val="none" w:sz="0" w:space="0" w:color="auto"/>
          </w:divBdr>
        </w:div>
        <w:div w:id="997416680">
          <w:marLeft w:val="187"/>
          <w:marRight w:val="0"/>
          <w:marTop w:val="0"/>
          <w:marBottom w:val="40"/>
          <w:divBdr>
            <w:top w:val="none" w:sz="0" w:space="0" w:color="auto"/>
            <w:left w:val="none" w:sz="0" w:space="0" w:color="auto"/>
            <w:bottom w:val="none" w:sz="0" w:space="0" w:color="auto"/>
            <w:right w:val="none" w:sz="0" w:space="0" w:color="auto"/>
          </w:divBdr>
        </w:div>
      </w:divsChild>
    </w:div>
    <w:div w:id="181826111">
      <w:bodyDiv w:val="1"/>
      <w:marLeft w:val="0"/>
      <w:marRight w:val="0"/>
      <w:marTop w:val="0"/>
      <w:marBottom w:val="0"/>
      <w:divBdr>
        <w:top w:val="none" w:sz="0" w:space="0" w:color="auto"/>
        <w:left w:val="none" w:sz="0" w:space="0" w:color="auto"/>
        <w:bottom w:val="none" w:sz="0" w:space="0" w:color="auto"/>
        <w:right w:val="none" w:sz="0" w:space="0" w:color="auto"/>
      </w:divBdr>
      <w:divsChild>
        <w:div w:id="28074221">
          <w:marLeft w:val="547"/>
          <w:marRight w:val="0"/>
          <w:marTop w:val="0"/>
          <w:marBottom w:val="0"/>
          <w:divBdr>
            <w:top w:val="none" w:sz="0" w:space="0" w:color="auto"/>
            <w:left w:val="none" w:sz="0" w:space="0" w:color="auto"/>
            <w:bottom w:val="none" w:sz="0" w:space="0" w:color="auto"/>
            <w:right w:val="none" w:sz="0" w:space="0" w:color="auto"/>
          </w:divBdr>
        </w:div>
      </w:divsChild>
    </w:div>
    <w:div w:id="232473160">
      <w:bodyDiv w:val="1"/>
      <w:marLeft w:val="0"/>
      <w:marRight w:val="0"/>
      <w:marTop w:val="0"/>
      <w:marBottom w:val="0"/>
      <w:divBdr>
        <w:top w:val="none" w:sz="0" w:space="0" w:color="auto"/>
        <w:left w:val="none" w:sz="0" w:space="0" w:color="auto"/>
        <w:bottom w:val="none" w:sz="0" w:space="0" w:color="auto"/>
        <w:right w:val="none" w:sz="0" w:space="0" w:color="auto"/>
      </w:divBdr>
      <w:divsChild>
        <w:div w:id="850027767">
          <w:marLeft w:val="446"/>
          <w:marRight w:val="0"/>
          <w:marTop w:val="0"/>
          <w:marBottom w:val="0"/>
          <w:divBdr>
            <w:top w:val="none" w:sz="0" w:space="0" w:color="auto"/>
            <w:left w:val="none" w:sz="0" w:space="0" w:color="auto"/>
            <w:bottom w:val="none" w:sz="0" w:space="0" w:color="auto"/>
            <w:right w:val="none" w:sz="0" w:space="0" w:color="auto"/>
          </w:divBdr>
        </w:div>
      </w:divsChild>
    </w:div>
    <w:div w:id="476190938">
      <w:bodyDiv w:val="1"/>
      <w:marLeft w:val="0"/>
      <w:marRight w:val="0"/>
      <w:marTop w:val="0"/>
      <w:marBottom w:val="0"/>
      <w:divBdr>
        <w:top w:val="none" w:sz="0" w:space="0" w:color="auto"/>
        <w:left w:val="none" w:sz="0" w:space="0" w:color="auto"/>
        <w:bottom w:val="none" w:sz="0" w:space="0" w:color="auto"/>
        <w:right w:val="none" w:sz="0" w:space="0" w:color="auto"/>
      </w:divBdr>
      <w:divsChild>
        <w:div w:id="1320843586">
          <w:marLeft w:val="187"/>
          <w:marRight w:val="0"/>
          <w:marTop w:val="0"/>
          <w:marBottom w:val="60"/>
          <w:divBdr>
            <w:top w:val="none" w:sz="0" w:space="0" w:color="auto"/>
            <w:left w:val="none" w:sz="0" w:space="0" w:color="auto"/>
            <w:bottom w:val="none" w:sz="0" w:space="0" w:color="auto"/>
            <w:right w:val="none" w:sz="0" w:space="0" w:color="auto"/>
          </w:divBdr>
        </w:div>
        <w:div w:id="222788670">
          <w:marLeft w:val="187"/>
          <w:marRight w:val="0"/>
          <w:marTop w:val="0"/>
          <w:marBottom w:val="60"/>
          <w:divBdr>
            <w:top w:val="none" w:sz="0" w:space="0" w:color="auto"/>
            <w:left w:val="none" w:sz="0" w:space="0" w:color="auto"/>
            <w:bottom w:val="none" w:sz="0" w:space="0" w:color="auto"/>
            <w:right w:val="none" w:sz="0" w:space="0" w:color="auto"/>
          </w:divBdr>
        </w:div>
        <w:div w:id="1251352469">
          <w:marLeft w:val="187"/>
          <w:marRight w:val="0"/>
          <w:marTop w:val="0"/>
          <w:marBottom w:val="60"/>
          <w:divBdr>
            <w:top w:val="none" w:sz="0" w:space="0" w:color="auto"/>
            <w:left w:val="none" w:sz="0" w:space="0" w:color="auto"/>
            <w:bottom w:val="none" w:sz="0" w:space="0" w:color="auto"/>
            <w:right w:val="none" w:sz="0" w:space="0" w:color="auto"/>
          </w:divBdr>
        </w:div>
      </w:divsChild>
    </w:div>
    <w:div w:id="519856915">
      <w:bodyDiv w:val="1"/>
      <w:marLeft w:val="0"/>
      <w:marRight w:val="0"/>
      <w:marTop w:val="0"/>
      <w:marBottom w:val="0"/>
      <w:divBdr>
        <w:top w:val="none" w:sz="0" w:space="0" w:color="auto"/>
        <w:left w:val="none" w:sz="0" w:space="0" w:color="auto"/>
        <w:bottom w:val="none" w:sz="0" w:space="0" w:color="auto"/>
        <w:right w:val="none" w:sz="0" w:space="0" w:color="auto"/>
      </w:divBdr>
      <w:divsChild>
        <w:div w:id="1478454921">
          <w:marLeft w:val="547"/>
          <w:marRight w:val="0"/>
          <w:marTop w:val="0"/>
          <w:marBottom w:val="0"/>
          <w:divBdr>
            <w:top w:val="none" w:sz="0" w:space="0" w:color="auto"/>
            <w:left w:val="none" w:sz="0" w:space="0" w:color="auto"/>
            <w:bottom w:val="none" w:sz="0" w:space="0" w:color="auto"/>
            <w:right w:val="none" w:sz="0" w:space="0" w:color="auto"/>
          </w:divBdr>
        </w:div>
      </w:divsChild>
    </w:div>
    <w:div w:id="917515326">
      <w:bodyDiv w:val="1"/>
      <w:marLeft w:val="0"/>
      <w:marRight w:val="0"/>
      <w:marTop w:val="0"/>
      <w:marBottom w:val="0"/>
      <w:divBdr>
        <w:top w:val="none" w:sz="0" w:space="0" w:color="auto"/>
        <w:left w:val="none" w:sz="0" w:space="0" w:color="auto"/>
        <w:bottom w:val="none" w:sz="0" w:space="0" w:color="auto"/>
        <w:right w:val="none" w:sz="0" w:space="0" w:color="auto"/>
      </w:divBdr>
      <w:divsChild>
        <w:div w:id="465053884">
          <w:marLeft w:val="547"/>
          <w:marRight w:val="0"/>
          <w:marTop w:val="0"/>
          <w:marBottom w:val="0"/>
          <w:divBdr>
            <w:top w:val="none" w:sz="0" w:space="0" w:color="auto"/>
            <w:left w:val="none" w:sz="0" w:space="0" w:color="auto"/>
            <w:bottom w:val="none" w:sz="0" w:space="0" w:color="auto"/>
            <w:right w:val="none" w:sz="0" w:space="0" w:color="auto"/>
          </w:divBdr>
        </w:div>
      </w:divsChild>
    </w:div>
    <w:div w:id="931429492">
      <w:bodyDiv w:val="1"/>
      <w:marLeft w:val="0"/>
      <w:marRight w:val="0"/>
      <w:marTop w:val="0"/>
      <w:marBottom w:val="0"/>
      <w:divBdr>
        <w:top w:val="none" w:sz="0" w:space="0" w:color="auto"/>
        <w:left w:val="none" w:sz="0" w:space="0" w:color="auto"/>
        <w:bottom w:val="none" w:sz="0" w:space="0" w:color="auto"/>
        <w:right w:val="none" w:sz="0" w:space="0" w:color="auto"/>
      </w:divBdr>
      <w:divsChild>
        <w:div w:id="1919435865">
          <w:marLeft w:val="274"/>
          <w:marRight w:val="0"/>
          <w:marTop w:val="0"/>
          <w:marBottom w:val="120"/>
          <w:divBdr>
            <w:top w:val="none" w:sz="0" w:space="0" w:color="auto"/>
            <w:left w:val="none" w:sz="0" w:space="0" w:color="auto"/>
            <w:bottom w:val="none" w:sz="0" w:space="0" w:color="auto"/>
            <w:right w:val="none" w:sz="0" w:space="0" w:color="auto"/>
          </w:divBdr>
        </w:div>
      </w:divsChild>
    </w:div>
    <w:div w:id="1219434668">
      <w:bodyDiv w:val="1"/>
      <w:marLeft w:val="0"/>
      <w:marRight w:val="0"/>
      <w:marTop w:val="0"/>
      <w:marBottom w:val="0"/>
      <w:divBdr>
        <w:top w:val="none" w:sz="0" w:space="0" w:color="auto"/>
        <w:left w:val="none" w:sz="0" w:space="0" w:color="auto"/>
        <w:bottom w:val="none" w:sz="0" w:space="0" w:color="auto"/>
        <w:right w:val="none" w:sz="0" w:space="0" w:color="auto"/>
      </w:divBdr>
    </w:div>
    <w:div w:id="1793674282">
      <w:bodyDiv w:val="1"/>
      <w:marLeft w:val="0"/>
      <w:marRight w:val="0"/>
      <w:marTop w:val="0"/>
      <w:marBottom w:val="0"/>
      <w:divBdr>
        <w:top w:val="none" w:sz="0" w:space="0" w:color="auto"/>
        <w:left w:val="none" w:sz="0" w:space="0" w:color="auto"/>
        <w:bottom w:val="none" w:sz="0" w:space="0" w:color="auto"/>
        <w:right w:val="none" w:sz="0" w:space="0" w:color="auto"/>
      </w:divBdr>
      <w:divsChild>
        <w:div w:id="826626126">
          <w:marLeft w:val="547"/>
          <w:marRight w:val="0"/>
          <w:marTop w:val="0"/>
          <w:marBottom w:val="0"/>
          <w:divBdr>
            <w:top w:val="none" w:sz="0" w:space="0" w:color="auto"/>
            <w:left w:val="none" w:sz="0" w:space="0" w:color="auto"/>
            <w:bottom w:val="none" w:sz="0" w:space="0" w:color="auto"/>
            <w:right w:val="none" w:sz="0" w:space="0" w:color="auto"/>
          </w:divBdr>
        </w:div>
      </w:divsChild>
    </w:div>
    <w:div w:id="203353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0419">
          <w:marLeft w:val="547"/>
          <w:marRight w:val="0"/>
          <w:marTop w:val="0"/>
          <w:marBottom w:val="0"/>
          <w:divBdr>
            <w:top w:val="none" w:sz="0" w:space="0" w:color="auto"/>
            <w:left w:val="none" w:sz="0" w:space="0" w:color="auto"/>
            <w:bottom w:val="none" w:sz="0" w:space="0" w:color="auto"/>
            <w:right w:val="none" w:sz="0" w:space="0" w:color="auto"/>
          </w:divBdr>
        </w:div>
      </w:divsChild>
    </w:div>
    <w:div w:id="2107342571">
      <w:bodyDiv w:val="1"/>
      <w:marLeft w:val="0"/>
      <w:marRight w:val="0"/>
      <w:marTop w:val="0"/>
      <w:marBottom w:val="0"/>
      <w:divBdr>
        <w:top w:val="none" w:sz="0" w:space="0" w:color="auto"/>
        <w:left w:val="none" w:sz="0" w:space="0" w:color="auto"/>
        <w:bottom w:val="none" w:sz="0" w:space="0" w:color="auto"/>
        <w:right w:val="none" w:sz="0" w:space="0" w:color="auto"/>
      </w:divBdr>
      <w:divsChild>
        <w:div w:id="1949244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Miheso, Valentine</dc:creator>
  <cp:keywords/>
  <dc:description/>
  <cp:lastModifiedBy>Miheso, Valentine</cp:lastModifiedBy>
  <cp:revision>2</cp:revision>
  <dcterms:created xsi:type="dcterms:W3CDTF">2018-04-05T07:36:00Z</dcterms:created>
  <dcterms:modified xsi:type="dcterms:W3CDTF">2018-04-05T07:36:00Z</dcterms:modified>
</cp:coreProperties>
</file>