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4D" w:rsidRDefault="0037204D" w:rsidP="00205C32">
      <w:pPr>
        <w:spacing w:after="0" w:line="240" w:lineRule="auto"/>
        <w:jc w:val="center"/>
        <w:outlineLvl w:val="0"/>
        <w:rPr>
          <w:rFonts w:ascii="Arial" w:hAnsi="Arial" w:cs="Arial"/>
          <w:b/>
          <w:sz w:val="24"/>
          <w:szCs w:val="24"/>
        </w:rPr>
      </w:pPr>
      <w:bookmarkStart w:id="0" w:name="_GoBack"/>
      <w:r w:rsidRPr="00205C32">
        <w:rPr>
          <w:rFonts w:ascii="Arial" w:hAnsi="Arial" w:cs="Arial"/>
          <w:b/>
          <w:sz w:val="24"/>
          <w:szCs w:val="24"/>
        </w:rPr>
        <w:t xml:space="preserve">TERMS OF REFERENCE FOR THE </w:t>
      </w:r>
      <w:r w:rsidR="00D77E97" w:rsidRPr="00205C32">
        <w:rPr>
          <w:rFonts w:ascii="Arial" w:hAnsi="Arial" w:cs="Arial"/>
          <w:b/>
          <w:sz w:val="24"/>
          <w:szCs w:val="24"/>
        </w:rPr>
        <w:t xml:space="preserve">END OF PROGRAM EVALUATION FOR </w:t>
      </w:r>
      <w:r w:rsidR="00F56F7F">
        <w:rPr>
          <w:rFonts w:ascii="Arial" w:hAnsi="Arial" w:cs="Arial"/>
          <w:b/>
          <w:sz w:val="24"/>
          <w:szCs w:val="24"/>
        </w:rPr>
        <w:t xml:space="preserve">AGRA </w:t>
      </w:r>
      <w:r w:rsidRPr="00205C32">
        <w:rPr>
          <w:rFonts w:ascii="Arial" w:hAnsi="Arial" w:cs="Arial"/>
          <w:b/>
          <w:sz w:val="24"/>
          <w:szCs w:val="24"/>
        </w:rPr>
        <w:t>AFRICA’S SEED SYSTEMS</w:t>
      </w:r>
      <w:r w:rsidR="003A2C8C" w:rsidRPr="00205C32">
        <w:rPr>
          <w:rFonts w:ascii="Arial" w:hAnsi="Arial" w:cs="Arial"/>
          <w:b/>
          <w:sz w:val="24"/>
          <w:szCs w:val="24"/>
        </w:rPr>
        <w:t xml:space="preserve"> </w:t>
      </w:r>
      <w:r w:rsidR="00F56F7F">
        <w:rPr>
          <w:rFonts w:ascii="Arial" w:hAnsi="Arial" w:cs="Arial"/>
          <w:b/>
          <w:sz w:val="24"/>
          <w:szCs w:val="24"/>
        </w:rPr>
        <w:t>PROGRAM</w:t>
      </w:r>
    </w:p>
    <w:p w:rsidR="0037204D" w:rsidRDefault="0037204D" w:rsidP="00205C32">
      <w:pPr>
        <w:spacing w:after="0" w:line="240" w:lineRule="auto"/>
        <w:jc w:val="both"/>
        <w:outlineLvl w:val="0"/>
        <w:rPr>
          <w:rFonts w:ascii="Arial" w:hAnsi="Arial" w:cs="Arial"/>
          <w:b/>
          <w:sz w:val="24"/>
          <w:szCs w:val="24"/>
        </w:rPr>
      </w:pPr>
    </w:p>
    <w:p w:rsidR="00032966" w:rsidRPr="00205C32" w:rsidRDefault="00032966" w:rsidP="00205C32">
      <w:pPr>
        <w:spacing w:after="0" w:line="240" w:lineRule="auto"/>
        <w:jc w:val="both"/>
        <w:outlineLvl w:val="0"/>
        <w:rPr>
          <w:rFonts w:ascii="Arial" w:hAnsi="Arial" w:cs="Arial"/>
          <w:b/>
          <w:sz w:val="24"/>
          <w:szCs w:val="24"/>
        </w:rPr>
      </w:pPr>
    </w:p>
    <w:p w:rsidR="00AA61A9" w:rsidRPr="00205C32" w:rsidRDefault="00AA61A9" w:rsidP="00205C32">
      <w:pPr>
        <w:pStyle w:val="ListParagraph"/>
        <w:numPr>
          <w:ilvl w:val="0"/>
          <w:numId w:val="1"/>
        </w:numPr>
        <w:spacing w:after="0" w:line="240" w:lineRule="auto"/>
        <w:jc w:val="both"/>
        <w:outlineLvl w:val="0"/>
        <w:rPr>
          <w:rFonts w:ascii="Arial" w:hAnsi="Arial" w:cs="Arial"/>
          <w:b/>
          <w:sz w:val="24"/>
          <w:szCs w:val="24"/>
        </w:rPr>
      </w:pPr>
      <w:r w:rsidRPr="00205C32">
        <w:rPr>
          <w:rFonts w:ascii="Arial" w:hAnsi="Arial" w:cs="Arial"/>
          <w:b/>
          <w:sz w:val="24"/>
          <w:szCs w:val="24"/>
        </w:rPr>
        <w:t>Background</w:t>
      </w:r>
    </w:p>
    <w:p w:rsidR="00205C32" w:rsidRDefault="00205C32" w:rsidP="00205C32">
      <w:pPr>
        <w:pStyle w:val="ListParagraph"/>
        <w:spacing w:after="0" w:line="240" w:lineRule="auto"/>
        <w:ind w:left="0"/>
        <w:jc w:val="both"/>
        <w:rPr>
          <w:rFonts w:ascii="Arial" w:hAnsi="Arial" w:cs="Arial"/>
          <w:b/>
          <w:sz w:val="24"/>
          <w:szCs w:val="24"/>
        </w:rPr>
      </w:pPr>
      <w:bookmarkStart w:id="1" w:name="OLE_LINK1"/>
      <w:bookmarkStart w:id="2" w:name="OLE_LINK2"/>
      <w:bookmarkStart w:id="3" w:name="OLE_LINK3"/>
    </w:p>
    <w:bookmarkEnd w:id="1"/>
    <w:bookmarkEnd w:id="2"/>
    <w:bookmarkEnd w:id="3"/>
    <w:p w:rsidR="00B06C76" w:rsidRDefault="00882C1A" w:rsidP="00B06C76">
      <w:pPr>
        <w:spacing w:after="0" w:line="240" w:lineRule="auto"/>
        <w:jc w:val="both"/>
        <w:outlineLvl w:val="0"/>
        <w:rPr>
          <w:rFonts w:ascii="Arial" w:hAnsi="Arial" w:cs="Arial"/>
          <w:sz w:val="24"/>
          <w:szCs w:val="24"/>
          <w:lang w:bidi="en-US"/>
        </w:rPr>
      </w:pPr>
      <w:r w:rsidRPr="009A1D3A">
        <w:rPr>
          <w:rFonts w:ascii="Arial" w:hAnsi="Arial" w:cs="Arial"/>
          <w:bCs/>
          <w:sz w:val="24"/>
          <w:szCs w:val="24"/>
        </w:rPr>
        <w:t>AGRA was founded in 2006 with a mission to trigger a uniquely African Green Revolution that transforms smallholder agriculture into a highly productive, efficient, competitive, and sustainable system to promote food security and lift millions out of povert</w:t>
      </w:r>
      <w:r w:rsidR="00B06C76">
        <w:rPr>
          <w:rFonts w:ascii="Arial" w:hAnsi="Arial" w:cs="Arial"/>
          <w:bCs/>
          <w:sz w:val="24"/>
          <w:szCs w:val="24"/>
        </w:rPr>
        <w:t xml:space="preserve">y. </w:t>
      </w:r>
      <w:r w:rsidR="00B06C76" w:rsidRPr="0035661B">
        <w:rPr>
          <w:rFonts w:ascii="Arial" w:hAnsi="Arial" w:cs="Arial"/>
          <w:sz w:val="24"/>
          <w:szCs w:val="24"/>
          <w:lang w:bidi="en-US"/>
        </w:rPr>
        <w:t xml:space="preserve">AGRA’s first Strategy (2007 – 2015) was anchored around four integrated programmatic areas, namely Soil Health Program, </w:t>
      </w:r>
      <w:r w:rsidR="00B06C76" w:rsidRPr="0035661B">
        <w:rPr>
          <w:rFonts w:ascii="Arial" w:hAnsi="Arial" w:cs="Arial"/>
          <w:sz w:val="24"/>
          <w:szCs w:val="24"/>
        </w:rPr>
        <w:t>Program for Africa’s Seed Systems (PASS)</w:t>
      </w:r>
      <w:r w:rsidR="00B06C76" w:rsidRPr="0035661B">
        <w:rPr>
          <w:rFonts w:ascii="Arial" w:hAnsi="Arial" w:cs="Arial"/>
          <w:sz w:val="24"/>
          <w:szCs w:val="24"/>
          <w:lang w:bidi="en-US"/>
        </w:rPr>
        <w:t xml:space="preserve">, Market Access Program and Policy and Partnerships. </w:t>
      </w:r>
      <w:r w:rsidR="00B06C76">
        <w:rPr>
          <w:rFonts w:ascii="Arial" w:hAnsi="Arial" w:cs="Arial"/>
          <w:sz w:val="24"/>
          <w:szCs w:val="24"/>
          <w:lang w:bidi="en-US"/>
        </w:rPr>
        <w:t xml:space="preserve">AGRA invested over $700 million in these programs which helped to develop tools and systems for an African agricultural transformation. The lessons and experiences of this phase have helped shape the new strategic focus of AGRA for 2017-2021 that aims to </w:t>
      </w:r>
      <w:r w:rsidR="00B06C76" w:rsidRPr="00460F6D">
        <w:rPr>
          <w:rFonts w:ascii="Arial" w:eastAsia="Times New Roman" w:hAnsi="Arial" w:cs="Arial"/>
          <w:i/>
          <w:sz w:val="24"/>
          <w:szCs w:val="24"/>
        </w:rPr>
        <w:t>Catalyze and Sustain an Inclusive Agricultural Transformation in Africa to increase Incomes and improve Food Security of at least 30 million smallholder farming households</w:t>
      </w:r>
      <w:r w:rsidR="00B06C76" w:rsidRPr="009A1D3A">
        <w:rPr>
          <w:rFonts w:ascii="Arial" w:eastAsia="Times New Roman" w:hAnsi="Arial" w:cs="Arial"/>
          <w:sz w:val="24"/>
          <w:szCs w:val="24"/>
        </w:rPr>
        <w:t xml:space="preserve"> with a set of targeted catalytic downstream and systemic investments coupled with government engagement made through its alliance of partners</w:t>
      </w:r>
      <w:r w:rsidR="00B06C76">
        <w:rPr>
          <w:rFonts w:ascii="Arial" w:eastAsia="Times New Roman" w:hAnsi="Arial" w:cs="Arial"/>
          <w:sz w:val="24"/>
          <w:szCs w:val="24"/>
        </w:rPr>
        <w:t xml:space="preserve">. </w:t>
      </w:r>
    </w:p>
    <w:p w:rsidR="00B06C76" w:rsidRDefault="00B06C76" w:rsidP="00B06C76">
      <w:pPr>
        <w:spacing w:after="0" w:line="240" w:lineRule="auto"/>
        <w:jc w:val="both"/>
        <w:outlineLvl w:val="0"/>
        <w:rPr>
          <w:rFonts w:ascii="Arial" w:hAnsi="Arial" w:cs="Arial"/>
          <w:sz w:val="24"/>
          <w:szCs w:val="24"/>
          <w:lang w:bidi="en-US"/>
        </w:rPr>
      </w:pPr>
    </w:p>
    <w:p w:rsidR="00912297" w:rsidRDefault="000F274A" w:rsidP="00912297">
      <w:pPr>
        <w:pStyle w:val="NormalWeb"/>
        <w:spacing w:before="0" w:beforeAutospacing="0" w:after="0" w:afterAutospacing="0"/>
        <w:jc w:val="both"/>
        <w:textAlignment w:val="top"/>
        <w:rPr>
          <w:rFonts w:ascii="Arial" w:hAnsi="Arial" w:cs="Arial"/>
        </w:rPr>
      </w:pPr>
      <w:r>
        <w:rPr>
          <w:rFonts w:ascii="Arial" w:hAnsi="Arial" w:cs="Arial"/>
          <w:lang w:bidi="en-US"/>
        </w:rPr>
        <w:t xml:space="preserve">The </w:t>
      </w:r>
      <w:r w:rsidRPr="00912297">
        <w:rPr>
          <w:rFonts w:ascii="Arial" w:hAnsi="Arial" w:cs="Arial"/>
          <w:b/>
          <w:lang w:bidi="en-US"/>
        </w:rPr>
        <w:t>Program for Africa’s Seed Systems</w:t>
      </w:r>
      <w:r>
        <w:rPr>
          <w:rFonts w:ascii="Arial" w:hAnsi="Arial" w:cs="Arial"/>
          <w:lang w:bidi="en-US"/>
        </w:rPr>
        <w:t xml:space="preserve"> (PASS) was </w:t>
      </w:r>
      <w:r w:rsidR="00DC0D7B">
        <w:rPr>
          <w:rFonts w:ascii="Arial" w:hAnsi="Arial" w:cs="Arial"/>
          <w:lang w:bidi="en-US"/>
        </w:rPr>
        <w:t xml:space="preserve">central to </w:t>
      </w:r>
      <w:r w:rsidR="00912297">
        <w:rPr>
          <w:rFonts w:ascii="Arial" w:hAnsi="Arial" w:cs="Arial"/>
          <w:lang w:bidi="en-US"/>
        </w:rPr>
        <w:t xml:space="preserve">AGRA’s </w:t>
      </w:r>
      <w:r>
        <w:rPr>
          <w:rFonts w:ascii="Arial" w:hAnsi="Arial" w:cs="Arial"/>
          <w:lang w:bidi="en-US"/>
        </w:rPr>
        <w:t>work towards agricultural transformation</w:t>
      </w:r>
      <w:r w:rsidR="00912297">
        <w:rPr>
          <w:rFonts w:ascii="Arial" w:hAnsi="Arial" w:cs="Arial"/>
          <w:lang w:bidi="en-US"/>
        </w:rPr>
        <w:t xml:space="preserve">. </w:t>
      </w:r>
      <w:r>
        <w:rPr>
          <w:rFonts w:ascii="Arial" w:hAnsi="Arial" w:cs="Arial"/>
          <w:lang w:bidi="en-US"/>
        </w:rPr>
        <w:t xml:space="preserve"> </w:t>
      </w:r>
      <w:r w:rsidR="00912297">
        <w:rPr>
          <w:rFonts w:ascii="Arial" w:hAnsi="Arial" w:cs="Arial"/>
          <w:lang w:bidi="en-US"/>
        </w:rPr>
        <w:t>PASS started in 2007 with the goal to develop sustainable</w:t>
      </w:r>
      <w:r w:rsidR="00FC6482">
        <w:rPr>
          <w:rFonts w:ascii="Arial" w:hAnsi="Arial" w:cs="Arial"/>
          <w:lang w:bidi="en-US"/>
        </w:rPr>
        <w:t>, mostly private sector-based</w:t>
      </w:r>
      <w:r w:rsidR="00912297">
        <w:rPr>
          <w:rFonts w:ascii="Arial" w:hAnsi="Arial" w:cs="Arial"/>
          <w:lang w:bidi="en-US"/>
        </w:rPr>
        <w:t xml:space="preserve"> seed systems in Africa</w:t>
      </w:r>
      <w:r w:rsidR="00AA0F87">
        <w:rPr>
          <w:rFonts w:ascii="Arial" w:hAnsi="Arial" w:cs="Arial"/>
          <w:lang w:bidi="en-US"/>
        </w:rPr>
        <w:t xml:space="preserve"> that would increase access for smallholder farmers to improved crop varieties that produce higher crop yields that would their </w:t>
      </w:r>
      <w:r w:rsidR="00912297" w:rsidRPr="00205C32">
        <w:rPr>
          <w:rFonts w:ascii="Arial" w:hAnsi="Arial" w:cs="Arial"/>
        </w:rPr>
        <w:t>increase income, improve food security and reduce poverty.</w:t>
      </w:r>
      <w:r w:rsidR="00912297">
        <w:rPr>
          <w:rFonts w:ascii="Arial" w:hAnsi="Arial" w:cs="Arial"/>
        </w:rPr>
        <w:t xml:space="preserve"> </w:t>
      </w:r>
      <w:r w:rsidR="00AD7A41">
        <w:rPr>
          <w:rFonts w:ascii="Arial" w:hAnsi="Arial" w:cs="Arial"/>
        </w:rPr>
        <w:t xml:space="preserve">PASS sought to address the problem of lack of plant breeders, limited funding to develop new high-yielding seed varieties, and weak seed production and distribution systems. </w:t>
      </w:r>
    </w:p>
    <w:p w:rsidR="00912297" w:rsidRDefault="00912297" w:rsidP="00912297">
      <w:pPr>
        <w:pStyle w:val="NormalWeb"/>
        <w:spacing w:before="0" w:beforeAutospacing="0" w:after="0" w:afterAutospacing="0"/>
        <w:jc w:val="both"/>
        <w:textAlignment w:val="top"/>
        <w:rPr>
          <w:rFonts w:ascii="Arial" w:hAnsi="Arial" w:cs="Arial"/>
        </w:rPr>
      </w:pPr>
    </w:p>
    <w:p w:rsidR="00912297" w:rsidRDefault="00912297" w:rsidP="00912297">
      <w:pPr>
        <w:pStyle w:val="NormalWeb"/>
        <w:spacing w:before="0" w:beforeAutospacing="0" w:after="0" w:afterAutospacing="0"/>
        <w:jc w:val="both"/>
        <w:textAlignment w:val="top"/>
        <w:rPr>
          <w:rFonts w:ascii="Arial" w:hAnsi="Arial" w:cs="Arial"/>
        </w:rPr>
      </w:pPr>
      <w:r w:rsidRPr="00205C32">
        <w:rPr>
          <w:rFonts w:ascii="Arial" w:hAnsi="Arial" w:cs="Arial"/>
        </w:rPr>
        <w:t xml:space="preserve">PASS consisted of four sub-programs that focused on different aspects of the input supply chain. These were </w:t>
      </w:r>
      <w:r w:rsidRPr="00205C32">
        <w:rPr>
          <w:rStyle w:val="Strong"/>
          <w:rFonts w:ascii="Arial" w:hAnsi="Arial" w:cs="Arial"/>
          <w:b w:val="0"/>
        </w:rPr>
        <w:t>Education for African Crop Improvement</w:t>
      </w:r>
      <w:r w:rsidRPr="00205C32">
        <w:rPr>
          <w:rFonts w:ascii="Arial" w:hAnsi="Arial" w:cs="Arial"/>
        </w:rPr>
        <w:t xml:space="preserve"> (EACI), the </w:t>
      </w:r>
      <w:r w:rsidRPr="00205C32">
        <w:rPr>
          <w:rStyle w:val="Strong"/>
          <w:rFonts w:ascii="Arial" w:hAnsi="Arial" w:cs="Arial"/>
          <w:b w:val="0"/>
        </w:rPr>
        <w:t>Fund for the Improvement and Adoption of African Crops</w:t>
      </w:r>
      <w:r w:rsidRPr="00205C32">
        <w:rPr>
          <w:rFonts w:ascii="Arial" w:hAnsi="Arial" w:cs="Arial"/>
        </w:rPr>
        <w:t xml:space="preserve"> (FIAAC), the </w:t>
      </w:r>
      <w:r w:rsidRPr="00205C32">
        <w:rPr>
          <w:rStyle w:val="Strong"/>
          <w:rFonts w:ascii="Arial" w:hAnsi="Arial" w:cs="Arial"/>
          <w:b w:val="0"/>
        </w:rPr>
        <w:t>Seed Production for Africa Initiative</w:t>
      </w:r>
      <w:r w:rsidRPr="00205C32">
        <w:rPr>
          <w:rFonts w:ascii="Arial" w:hAnsi="Arial" w:cs="Arial"/>
        </w:rPr>
        <w:t xml:space="preserve"> (SEPA) and the </w:t>
      </w:r>
      <w:r w:rsidRPr="00205C32">
        <w:rPr>
          <w:rStyle w:val="Strong"/>
          <w:rFonts w:ascii="Arial" w:hAnsi="Arial" w:cs="Arial"/>
          <w:b w:val="0"/>
        </w:rPr>
        <w:t>Agro-Dealer Development Program</w:t>
      </w:r>
      <w:r w:rsidRPr="00205C32">
        <w:rPr>
          <w:rFonts w:ascii="Arial" w:hAnsi="Arial" w:cs="Arial"/>
        </w:rPr>
        <w:t xml:space="preserve"> (ADP).</w:t>
      </w:r>
      <w:r>
        <w:rPr>
          <w:rFonts w:ascii="Arial" w:hAnsi="Arial" w:cs="Arial"/>
        </w:rPr>
        <w:t xml:space="preserve"> Program </w:t>
      </w:r>
      <w:r w:rsidRPr="00205C32">
        <w:rPr>
          <w:rFonts w:ascii="Arial" w:hAnsi="Arial" w:cs="Arial"/>
        </w:rPr>
        <w:t xml:space="preserve">objectives were </w:t>
      </w:r>
      <w:r>
        <w:rPr>
          <w:rFonts w:ascii="Arial" w:hAnsi="Arial" w:cs="Arial"/>
        </w:rPr>
        <w:t>as follows:</w:t>
      </w:r>
    </w:p>
    <w:p w:rsidR="007C6C71" w:rsidRPr="00205C32" w:rsidRDefault="007C6C71" w:rsidP="00912297">
      <w:pPr>
        <w:pStyle w:val="NormalWeb"/>
        <w:spacing w:before="0" w:beforeAutospacing="0" w:after="0" w:afterAutospacing="0"/>
        <w:jc w:val="both"/>
        <w:textAlignment w:val="top"/>
        <w:rPr>
          <w:rFonts w:ascii="Arial" w:hAnsi="Arial" w:cs="Arial"/>
        </w:rPr>
      </w:pPr>
    </w:p>
    <w:p w:rsidR="00912297" w:rsidRPr="00205C32" w:rsidRDefault="00912297" w:rsidP="00912297">
      <w:pPr>
        <w:pStyle w:val="NormalWeb"/>
        <w:numPr>
          <w:ilvl w:val="0"/>
          <w:numId w:val="2"/>
        </w:numPr>
        <w:spacing w:before="0" w:beforeAutospacing="0" w:after="0" w:afterAutospacing="0"/>
        <w:jc w:val="both"/>
        <w:textAlignment w:val="top"/>
        <w:rPr>
          <w:rFonts w:ascii="Arial" w:hAnsi="Arial" w:cs="Arial"/>
        </w:rPr>
      </w:pPr>
      <w:r>
        <w:rPr>
          <w:rFonts w:ascii="Arial" w:hAnsi="Arial" w:cs="Arial"/>
        </w:rPr>
        <w:t xml:space="preserve">To train </w:t>
      </w:r>
      <w:r w:rsidRPr="00205C32">
        <w:rPr>
          <w:rFonts w:ascii="Arial" w:hAnsi="Arial" w:cs="Arial"/>
        </w:rPr>
        <w:t xml:space="preserve">a new generation of crop breeders and agricultural scientists upon which seed systems depend for growth and productivity. </w:t>
      </w:r>
    </w:p>
    <w:p w:rsidR="00912297" w:rsidRPr="00205C32" w:rsidRDefault="00912297" w:rsidP="00912297">
      <w:pPr>
        <w:pStyle w:val="NormalWeb"/>
        <w:numPr>
          <w:ilvl w:val="0"/>
          <w:numId w:val="2"/>
        </w:numPr>
        <w:spacing w:before="0" w:beforeAutospacing="0" w:after="0" w:afterAutospacing="0"/>
        <w:jc w:val="both"/>
        <w:textAlignment w:val="top"/>
        <w:rPr>
          <w:rFonts w:ascii="Arial" w:hAnsi="Arial" w:cs="Arial"/>
        </w:rPr>
      </w:pPr>
      <w:r>
        <w:rPr>
          <w:rFonts w:ascii="Arial" w:hAnsi="Arial" w:cs="Arial"/>
        </w:rPr>
        <w:t xml:space="preserve">To support </w:t>
      </w:r>
      <w:r w:rsidRPr="00205C32">
        <w:rPr>
          <w:rFonts w:ascii="Arial" w:hAnsi="Arial" w:cs="Arial"/>
        </w:rPr>
        <w:t xml:space="preserve">crop breeding in Africa to improve African crop varieties and promote their adoption by smallholder farmers. </w:t>
      </w:r>
    </w:p>
    <w:p w:rsidR="00912297" w:rsidRPr="00205C32" w:rsidRDefault="00912297" w:rsidP="00912297">
      <w:pPr>
        <w:pStyle w:val="NormalWeb"/>
        <w:numPr>
          <w:ilvl w:val="0"/>
          <w:numId w:val="2"/>
        </w:numPr>
        <w:spacing w:before="0" w:beforeAutospacing="0" w:after="0" w:afterAutospacing="0"/>
        <w:jc w:val="both"/>
        <w:textAlignment w:val="top"/>
        <w:rPr>
          <w:rFonts w:ascii="Arial" w:hAnsi="Arial" w:cs="Arial"/>
        </w:rPr>
      </w:pPr>
      <w:r>
        <w:rPr>
          <w:rFonts w:ascii="Arial" w:hAnsi="Arial" w:cs="Arial"/>
        </w:rPr>
        <w:t xml:space="preserve">To </w:t>
      </w:r>
      <w:r w:rsidRPr="00205C32">
        <w:rPr>
          <w:rFonts w:ascii="Arial" w:hAnsi="Arial" w:cs="Arial"/>
        </w:rPr>
        <w:t xml:space="preserve">ensure that </w:t>
      </w:r>
      <w:r>
        <w:rPr>
          <w:rFonts w:ascii="Arial" w:hAnsi="Arial" w:cs="Arial"/>
        </w:rPr>
        <w:t xml:space="preserve">quality seeds of </w:t>
      </w:r>
      <w:r w:rsidRPr="00205C32">
        <w:rPr>
          <w:rFonts w:ascii="Arial" w:hAnsi="Arial" w:cs="Arial"/>
        </w:rPr>
        <w:t>improved crop varieties</w:t>
      </w:r>
      <w:r>
        <w:rPr>
          <w:rFonts w:ascii="Arial" w:hAnsi="Arial" w:cs="Arial"/>
        </w:rPr>
        <w:t xml:space="preserve"> are </w:t>
      </w:r>
      <w:r w:rsidRPr="00205C32">
        <w:rPr>
          <w:rFonts w:ascii="Arial" w:hAnsi="Arial" w:cs="Arial"/>
        </w:rPr>
        <w:t xml:space="preserve">produced and distributed through private and public channels (including </w:t>
      </w:r>
      <w:r w:rsidR="00FC6482">
        <w:rPr>
          <w:rFonts w:ascii="Arial" w:hAnsi="Arial" w:cs="Arial"/>
        </w:rPr>
        <w:t xml:space="preserve">private, “SME” </w:t>
      </w:r>
      <w:r w:rsidRPr="00205C32">
        <w:rPr>
          <w:rFonts w:ascii="Arial" w:hAnsi="Arial" w:cs="Arial"/>
        </w:rPr>
        <w:t xml:space="preserve">seed companies, publicly-supported seed programs, and public extension) so that farmers can adopt these varieties.  </w:t>
      </w:r>
    </w:p>
    <w:p w:rsidR="00912297" w:rsidRDefault="00912297" w:rsidP="00912297">
      <w:pPr>
        <w:pStyle w:val="NormalWeb"/>
        <w:numPr>
          <w:ilvl w:val="0"/>
          <w:numId w:val="2"/>
        </w:numPr>
        <w:spacing w:before="0" w:beforeAutospacing="0" w:after="0" w:afterAutospacing="0"/>
        <w:jc w:val="both"/>
        <w:textAlignment w:val="top"/>
        <w:rPr>
          <w:rFonts w:ascii="Arial" w:hAnsi="Arial" w:cs="Arial"/>
        </w:rPr>
      </w:pPr>
      <w:r>
        <w:rPr>
          <w:rFonts w:ascii="Arial" w:hAnsi="Arial" w:cs="Arial"/>
        </w:rPr>
        <w:t xml:space="preserve">To </w:t>
      </w:r>
      <w:r w:rsidRPr="00205C32">
        <w:rPr>
          <w:rFonts w:ascii="Arial" w:hAnsi="Arial" w:cs="Arial"/>
        </w:rPr>
        <w:t xml:space="preserve">establish and support the growth of small agro-dealers, who </w:t>
      </w:r>
      <w:r>
        <w:rPr>
          <w:rFonts w:ascii="Arial" w:hAnsi="Arial" w:cs="Arial"/>
        </w:rPr>
        <w:t>a</w:t>
      </w:r>
      <w:r w:rsidRPr="00205C32">
        <w:rPr>
          <w:rFonts w:ascii="Arial" w:hAnsi="Arial" w:cs="Arial"/>
        </w:rPr>
        <w:t xml:space="preserve">re a primary conduit of seeds, fertilizers, and knowledge of their proper use, to smallholder farmers to increase their productivity and incomes. </w:t>
      </w:r>
    </w:p>
    <w:p w:rsidR="00AD7A41" w:rsidRPr="00205C32" w:rsidRDefault="00AD7A41" w:rsidP="00AD7A41">
      <w:pPr>
        <w:pStyle w:val="NormalWeb"/>
        <w:spacing w:before="0" w:beforeAutospacing="0" w:after="0" w:afterAutospacing="0"/>
        <w:jc w:val="both"/>
        <w:textAlignment w:val="top"/>
        <w:rPr>
          <w:rFonts w:ascii="Arial" w:hAnsi="Arial" w:cs="Arial"/>
        </w:rPr>
      </w:pPr>
      <w:r>
        <w:rPr>
          <w:rFonts w:ascii="Arial" w:hAnsi="Arial" w:cs="Arial"/>
        </w:rPr>
        <w:lastRenderedPageBreak/>
        <w:t xml:space="preserve">Overall, PASS invested over $200 million in 18 target countries (Burkina Faso, Ghana, Mali, Niger, Nigeria, Kenya, Tanzania, Malawi, Liberia, Sierra Leone, Senegal, South Sudan, DR Congo, Ethiopia, Rwanda, Mozambique, Uganda, Zambia and Zimbabwe). PASS was implemented in two phases. Phase I laid the foundations for sustainable seed systems by developing new varieties of seeds, training African crop scientists in plant breeding and strengthening/retooling seed distribution systems. </w:t>
      </w:r>
      <w:r w:rsidRPr="00205C32">
        <w:rPr>
          <w:rFonts w:ascii="Arial" w:hAnsi="Arial" w:cs="Arial"/>
          <w:bCs/>
          <w:iCs/>
        </w:rPr>
        <w:t>The second phase invested about $60 million in 13 su</w:t>
      </w:r>
      <w:r>
        <w:rPr>
          <w:rFonts w:ascii="Arial" w:hAnsi="Arial" w:cs="Arial"/>
          <w:bCs/>
          <w:iCs/>
        </w:rPr>
        <w:t xml:space="preserve">b Saharan African countries and aimed to </w:t>
      </w:r>
      <w:r w:rsidRPr="00205C32">
        <w:rPr>
          <w:rFonts w:ascii="Arial" w:hAnsi="Arial" w:cs="Arial"/>
          <w:bCs/>
          <w:iCs/>
        </w:rPr>
        <w:t xml:space="preserve">build on the achievements </w:t>
      </w:r>
      <w:r>
        <w:rPr>
          <w:rFonts w:ascii="Arial" w:hAnsi="Arial" w:cs="Arial"/>
          <w:bCs/>
          <w:iCs/>
        </w:rPr>
        <w:t>of phase I in</w:t>
      </w:r>
      <w:r w:rsidRPr="00205C32">
        <w:rPr>
          <w:rFonts w:ascii="Arial" w:hAnsi="Arial" w:cs="Arial"/>
          <w:bCs/>
          <w:iCs/>
        </w:rPr>
        <w:t xml:space="preserve"> developing an efficient and sustainable seed system that deliver</w:t>
      </w:r>
      <w:r>
        <w:rPr>
          <w:rFonts w:ascii="Arial" w:hAnsi="Arial" w:cs="Arial"/>
          <w:bCs/>
          <w:iCs/>
        </w:rPr>
        <w:t>s</w:t>
      </w:r>
      <w:r w:rsidRPr="00205C32">
        <w:rPr>
          <w:rFonts w:ascii="Arial" w:hAnsi="Arial" w:cs="Arial"/>
          <w:bCs/>
          <w:iCs/>
        </w:rPr>
        <w:t xml:space="preserve"> improved seed varieties to target farmers across Sub-Saharan Africa. </w:t>
      </w:r>
    </w:p>
    <w:p w:rsidR="007C6C71" w:rsidRDefault="007C6C71" w:rsidP="00AD7A41">
      <w:pPr>
        <w:spacing w:after="0" w:line="240" w:lineRule="auto"/>
        <w:jc w:val="both"/>
        <w:outlineLvl w:val="0"/>
        <w:rPr>
          <w:rFonts w:ascii="Arial" w:hAnsi="Arial" w:cs="Arial"/>
          <w:sz w:val="24"/>
          <w:szCs w:val="24"/>
          <w:lang w:bidi="en-US"/>
        </w:rPr>
      </w:pPr>
    </w:p>
    <w:p w:rsidR="007C6C71" w:rsidRPr="007C6C71" w:rsidRDefault="007C6C71" w:rsidP="00AD7A41">
      <w:pPr>
        <w:spacing w:after="0"/>
        <w:rPr>
          <w:rFonts w:ascii="Arial" w:eastAsia="Arial Unicode MS" w:hAnsi="Arial" w:cs="Arial"/>
          <w:color w:val="4F81BD" w:themeColor="accent1"/>
          <w:sz w:val="24"/>
          <w:szCs w:val="24"/>
        </w:rPr>
      </w:pPr>
      <w:r w:rsidRPr="007C6C71">
        <w:rPr>
          <w:rFonts w:ascii="Arial" w:eastAsia="Arial Unicode MS" w:hAnsi="Arial" w:cs="Arial"/>
          <w:sz w:val="24"/>
          <w:szCs w:val="24"/>
        </w:rPr>
        <w:t>Key cumulative achievements of the PASS Program include</w:t>
      </w:r>
      <w:r w:rsidRPr="007C6C71">
        <w:rPr>
          <w:rFonts w:ascii="Arial" w:eastAsia="Arial Unicode MS" w:hAnsi="Arial" w:cs="Arial"/>
          <w:color w:val="4F81BD" w:themeColor="accent1"/>
          <w:sz w:val="24"/>
          <w:szCs w:val="24"/>
        </w:rPr>
        <w:t xml:space="preserve">:  </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 xml:space="preserve">341 African plant breeders </w:t>
      </w:r>
      <w:r w:rsidR="00556704">
        <w:rPr>
          <w:rFonts w:ascii="Arial" w:hAnsi="Arial" w:cs="Arial"/>
          <w:sz w:val="24"/>
          <w:szCs w:val="24"/>
        </w:rPr>
        <w:t xml:space="preserve">were </w:t>
      </w:r>
      <w:r w:rsidRPr="007C6C71">
        <w:rPr>
          <w:rFonts w:ascii="Arial" w:hAnsi="Arial" w:cs="Arial"/>
          <w:sz w:val="24"/>
          <w:szCs w:val="24"/>
        </w:rPr>
        <w:t xml:space="preserve">trained to the level of MSc and 160 trained to the level of PhD; </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 xml:space="preserve">1,091 seed enterprise professionals </w:t>
      </w:r>
      <w:r w:rsidR="00556704">
        <w:rPr>
          <w:rFonts w:ascii="Arial" w:hAnsi="Arial" w:cs="Arial"/>
          <w:sz w:val="24"/>
          <w:szCs w:val="24"/>
        </w:rPr>
        <w:t xml:space="preserve">were </w:t>
      </w:r>
      <w:r w:rsidRPr="007C6C71">
        <w:rPr>
          <w:rFonts w:ascii="Arial" w:hAnsi="Arial" w:cs="Arial"/>
          <w:sz w:val="24"/>
          <w:szCs w:val="24"/>
        </w:rPr>
        <w:t>trained by Africa’s first stand-alone seed training facility</w:t>
      </w:r>
      <w:r>
        <w:rPr>
          <w:rFonts w:ascii="Arial" w:hAnsi="Arial" w:cs="Arial"/>
          <w:sz w:val="24"/>
          <w:szCs w:val="24"/>
        </w:rPr>
        <w:t>, the Seed Enterprise Management Institute (SEMIs)</w:t>
      </w:r>
      <w:r w:rsidRPr="007C6C71">
        <w:rPr>
          <w:rFonts w:ascii="Arial" w:hAnsi="Arial" w:cs="Arial"/>
          <w:sz w:val="24"/>
          <w:szCs w:val="24"/>
        </w:rPr>
        <w:t>;</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 xml:space="preserve">659 improved crop varieties officially released by PASS-supported breeding teams; </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 xml:space="preserve">147 seed enterprises assisted, including 114 private, independent seed companies; </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 xml:space="preserve">80 private, African seed companies producing and marketing </w:t>
      </w:r>
      <w:r w:rsidR="00FC6482">
        <w:rPr>
          <w:rFonts w:ascii="Arial" w:hAnsi="Arial" w:cs="Arial"/>
          <w:sz w:val="24"/>
          <w:szCs w:val="24"/>
        </w:rPr>
        <w:t xml:space="preserve">the technically challenging </w:t>
      </w:r>
      <w:r w:rsidRPr="007C6C71">
        <w:rPr>
          <w:rFonts w:ascii="Arial" w:hAnsi="Arial" w:cs="Arial"/>
          <w:sz w:val="24"/>
          <w:szCs w:val="24"/>
        </w:rPr>
        <w:t xml:space="preserve">hybrid </w:t>
      </w:r>
      <w:r>
        <w:rPr>
          <w:rFonts w:ascii="Arial" w:hAnsi="Arial" w:cs="Arial"/>
          <w:sz w:val="24"/>
          <w:szCs w:val="24"/>
        </w:rPr>
        <w:t xml:space="preserve">maize </w:t>
      </w:r>
      <w:r w:rsidRPr="007C6C71">
        <w:rPr>
          <w:rFonts w:ascii="Arial" w:hAnsi="Arial" w:cs="Arial"/>
          <w:sz w:val="24"/>
          <w:szCs w:val="24"/>
        </w:rPr>
        <w:t xml:space="preserve">seed </w:t>
      </w:r>
      <w:r w:rsidR="00FC6482">
        <w:rPr>
          <w:rFonts w:ascii="Arial" w:hAnsi="Arial" w:cs="Arial"/>
          <w:sz w:val="24"/>
          <w:szCs w:val="24"/>
        </w:rPr>
        <w:t xml:space="preserve">products </w:t>
      </w:r>
      <w:r w:rsidRPr="007C6C71">
        <w:rPr>
          <w:rFonts w:ascii="Arial" w:hAnsi="Arial" w:cs="Arial"/>
          <w:sz w:val="24"/>
          <w:szCs w:val="24"/>
        </w:rPr>
        <w:t>commercially</w:t>
      </w:r>
      <w:r>
        <w:rPr>
          <w:rFonts w:ascii="Arial" w:hAnsi="Arial" w:cs="Arial"/>
          <w:sz w:val="24"/>
          <w:szCs w:val="24"/>
        </w:rPr>
        <w:t xml:space="preserve"> by 2017</w:t>
      </w:r>
      <w:r w:rsidRPr="007C6C71">
        <w:rPr>
          <w:rFonts w:ascii="Arial" w:hAnsi="Arial" w:cs="Arial"/>
          <w:sz w:val="24"/>
          <w:szCs w:val="24"/>
        </w:rPr>
        <w:t>;</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Over half a million on-farm demo’s funded, and over 5,000 farmer field days held;</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Pr>
          <w:rFonts w:ascii="Arial" w:hAnsi="Arial" w:cs="Arial"/>
          <w:sz w:val="24"/>
          <w:szCs w:val="24"/>
        </w:rPr>
        <w:t xml:space="preserve">Annual seed production from private seed companies </w:t>
      </w:r>
      <w:r w:rsidR="00D24F00">
        <w:rPr>
          <w:rFonts w:ascii="Arial" w:hAnsi="Arial" w:cs="Arial"/>
          <w:sz w:val="24"/>
          <w:szCs w:val="24"/>
        </w:rPr>
        <w:t>reached</w:t>
      </w:r>
      <w:r>
        <w:rPr>
          <w:rFonts w:ascii="Arial" w:hAnsi="Arial" w:cs="Arial"/>
          <w:sz w:val="24"/>
          <w:szCs w:val="24"/>
        </w:rPr>
        <w:t xml:space="preserve"> 130,000 MT by 2016; c</w:t>
      </w:r>
      <w:r w:rsidRPr="007C6C71">
        <w:rPr>
          <w:rFonts w:ascii="Arial" w:hAnsi="Arial" w:cs="Arial"/>
          <w:sz w:val="24"/>
          <w:szCs w:val="24"/>
        </w:rPr>
        <w:t xml:space="preserve">umulative seed production from 2007-2017 totaling 733,698 MT; </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Numerous, high-impact partnerships with the CGIAR, including CIMMYT, IITA, CIP, and ICRISAT;</w:t>
      </w:r>
    </w:p>
    <w:p w:rsidR="007C6C71" w:rsidRPr="007C6C71" w:rsidRDefault="007C6C71" w:rsidP="00AD7A41">
      <w:pPr>
        <w:pStyle w:val="ListParagraph"/>
        <w:numPr>
          <w:ilvl w:val="0"/>
          <w:numId w:val="25"/>
        </w:numPr>
        <w:spacing w:after="0" w:line="252" w:lineRule="auto"/>
        <w:ind w:left="360"/>
        <w:jc w:val="both"/>
        <w:rPr>
          <w:rFonts w:ascii="Arial" w:hAnsi="Arial" w:cs="Arial"/>
          <w:sz w:val="24"/>
          <w:szCs w:val="24"/>
        </w:rPr>
      </w:pPr>
      <w:r w:rsidRPr="007C6C71">
        <w:rPr>
          <w:rFonts w:ascii="Arial" w:hAnsi="Arial" w:cs="Arial"/>
          <w:sz w:val="24"/>
          <w:szCs w:val="24"/>
        </w:rPr>
        <w:t>Important seed policy changes made in 10 countries of the program area; and,</w:t>
      </w:r>
    </w:p>
    <w:p w:rsidR="007C6C71" w:rsidRPr="007C6C71" w:rsidRDefault="00C211B1" w:rsidP="00AD7A41">
      <w:pPr>
        <w:pStyle w:val="ListParagraph"/>
        <w:numPr>
          <w:ilvl w:val="0"/>
          <w:numId w:val="25"/>
        </w:numPr>
        <w:spacing w:after="0" w:line="252" w:lineRule="auto"/>
        <w:ind w:left="360"/>
        <w:jc w:val="both"/>
        <w:rPr>
          <w:rFonts w:ascii="Arial" w:hAnsi="Arial" w:cs="Arial"/>
          <w:sz w:val="24"/>
          <w:szCs w:val="24"/>
        </w:rPr>
      </w:pPr>
      <w:r>
        <w:rPr>
          <w:rFonts w:ascii="Arial" w:hAnsi="Arial" w:cs="Arial"/>
          <w:sz w:val="24"/>
          <w:szCs w:val="24"/>
        </w:rPr>
        <w:t>40,336</w:t>
      </w:r>
      <w:r w:rsidR="007C6C71" w:rsidRPr="007C6C71">
        <w:rPr>
          <w:rFonts w:ascii="Arial" w:hAnsi="Arial" w:cs="Arial"/>
          <w:sz w:val="24"/>
          <w:szCs w:val="24"/>
        </w:rPr>
        <w:t xml:space="preserve"> private agro-dealers trained and certified. </w:t>
      </w:r>
    </w:p>
    <w:p w:rsidR="00AD7A41" w:rsidRDefault="00AD7A41" w:rsidP="00AD7A41">
      <w:pPr>
        <w:spacing w:after="0" w:line="240" w:lineRule="auto"/>
        <w:jc w:val="both"/>
        <w:outlineLvl w:val="0"/>
        <w:rPr>
          <w:rFonts w:ascii="Arial" w:hAnsi="Arial" w:cs="Arial"/>
          <w:sz w:val="24"/>
          <w:szCs w:val="24"/>
          <w:lang w:bidi="en-US"/>
        </w:rPr>
      </w:pPr>
    </w:p>
    <w:p w:rsidR="00912297" w:rsidRDefault="00DC502A" w:rsidP="00AD7A41">
      <w:pPr>
        <w:spacing w:after="0" w:line="240" w:lineRule="auto"/>
        <w:jc w:val="both"/>
        <w:outlineLvl w:val="0"/>
        <w:rPr>
          <w:rFonts w:ascii="Arial" w:hAnsi="Arial" w:cs="Arial"/>
          <w:sz w:val="24"/>
          <w:szCs w:val="24"/>
          <w:lang w:bidi="en-US"/>
        </w:rPr>
      </w:pPr>
      <w:r>
        <w:rPr>
          <w:rFonts w:ascii="Arial" w:hAnsi="Arial" w:cs="Arial"/>
          <w:sz w:val="24"/>
          <w:szCs w:val="24"/>
          <w:lang w:bidi="en-US"/>
        </w:rPr>
        <w:t xml:space="preserve">Successive PASS performance reviews (Mid-Term review 2010; End of Phase I evaluation 2012; and Variety Traceability Study 2013) all found that PASS has achieved success in its objectives although some challenges still remained e.g. weak linkages among stakeholders. </w:t>
      </w:r>
    </w:p>
    <w:p w:rsidR="000361DE" w:rsidRDefault="000361DE" w:rsidP="00AD7A41">
      <w:pPr>
        <w:spacing w:after="0" w:line="240" w:lineRule="auto"/>
        <w:jc w:val="both"/>
        <w:outlineLvl w:val="0"/>
        <w:rPr>
          <w:rFonts w:ascii="Arial" w:hAnsi="Arial" w:cs="Arial"/>
          <w:sz w:val="24"/>
          <w:szCs w:val="24"/>
          <w:lang w:bidi="en-US"/>
        </w:rPr>
      </w:pPr>
    </w:p>
    <w:p w:rsidR="00E117B2" w:rsidRDefault="007A78FC" w:rsidP="00AD7A41">
      <w:pPr>
        <w:spacing w:after="0" w:line="240" w:lineRule="auto"/>
        <w:jc w:val="both"/>
        <w:outlineLvl w:val="0"/>
        <w:rPr>
          <w:rFonts w:ascii="Arial" w:hAnsi="Arial" w:cs="Arial"/>
          <w:sz w:val="24"/>
          <w:szCs w:val="24"/>
        </w:rPr>
      </w:pPr>
      <w:r>
        <w:rPr>
          <w:rFonts w:ascii="Arial" w:hAnsi="Arial" w:cs="Arial"/>
          <w:sz w:val="24"/>
          <w:szCs w:val="24"/>
          <w:lang w:bidi="en-US"/>
        </w:rPr>
        <w:t xml:space="preserve">Following the initial </w:t>
      </w:r>
      <w:r w:rsidR="00AD7A41">
        <w:rPr>
          <w:rFonts w:ascii="Arial" w:hAnsi="Arial" w:cs="Arial"/>
          <w:sz w:val="24"/>
          <w:szCs w:val="24"/>
          <w:lang w:bidi="en-US"/>
        </w:rPr>
        <w:t xml:space="preserve">success </w:t>
      </w:r>
      <w:r>
        <w:rPr>
          <w:rFonts w:ascii="Arial" w:hAnsi="Arial" w:cs="Arial"/>
          <w:sz w:val="24"/>
          <w:szCs w:val="24"/>
          <w:lang w:bidi="en-US"/>
        </w:rPr>
        <w:t xml:space="preserve">of PASS, </w:t>
      </w:r>
      <w:r w:rsidR="00FC6482">
        <w:rPr>
          <w:rFonts w:ascii="Arial" w:hAnsi="Arial" w:cs="Arial"/>
          <w:sz w:val="24"/>
          <w:szCs w:val="24"/>
          <w:lang w:bidi="en-US"/>
        </w:rPr>
        <w:t xml:space="preserve">several donors </w:t>
      </w:r>
      <w:r w:rsidR="00AD7A41">
        <w:rPr>
          <w:rFonts w:ascii="Arial" w:hAnsi="Arial" w:cs="Arial"/>
          <w:sz w:val="24"/>
          <w:szCs w:val="24"/>
          <w:lang w:bidi="en-US"/>
        </w:rPr>
        <w:t xml:space="preserve">sought </w:t>
      </w:r>
      <w:r>
        <w:rPr>
          <w:rFonts w:ascii="Arial" w:hAnsi="Arial" w:cs="Arial"/>
          <w:sz w:val="24"/>
          <w:szCs w:val="24"/>
          <w:lang w:bidi="en-US"/>
        </w:rPr>
        <w:t xml:space="preserve">to </w:t>
      </w:r>
      <w:r w:rsidR="00E117B2">
        <w:rPr>
          <w:rFonts w:ascii="Arial" w:hAnsi="Arial" w:cs="Arial"/>
          <w:sz w:val="24"/>
          <w:szCs w:val="24"/>
          <w:lang w:bidi="en-US"/>
        </w:rPr>
        <w:t xml:space="preserve">significantly </w:t>
      </w:r>
      <w:r>
        <w:rPr>
          <w:rFonts w:ascii="Arial" w:hAnsi="Arial" w:cs="Arial"/>
          <w:sz w:val="24"/>
          <w:szCs w:val="24"/>
          <w:lang w:bidi="en-US"/>
        </w:rPr>
        <w:t xml:space="preserve">scale up its interventions </w:t>
      </w:r>
      <w:r w:rsidR="00E117B2">
        <w:rPr>
          <w:rFonts w:ascii="Arial" w:hAnsi="Arial" w:cs="Arial"/>
          <w:sz w:val="24"/>
          <w:szCs w:val="24"/>
          <w:lang w:bidi="en-US"/>
        </w:rPr>
        <w:t xml:space="preserve">for </w:t>
      </w:r>
      <w:r>
        <w:rPr>
          <w:rFonts w:ascii="Arial" w:hAnsi="Arial" w:cs="Arial"/>
          <w:sz w:val="24"/>
          <w:szCs w:val="24"/>
          <w:lang w:bidi="en-US"/>
        </w:rPr>
        <w:t>seed systems to drive transformation across Africa</w:t>
      </w:r>
      <w:r w:rsidR="00FC6482">
        <w:rPr>
          <w:rFonts w:ascii="Arial" w:hAnsi="Arial" w:cs="Arial"/>
          <w:sz w:val="24"/>
          <w:szCs w:val="24"/>
          <w:lang w:bidi="en-US"/>
        </w:rPr>
        <w:t xml:space="preserve"> – a trend that continues up to the present day</w:t>
      </w:r>
      <w:r>
        <w:rPr>
          <w:rFonts w:ascii="Arial" w:hAnsi="Arial" w:cs="Arial"/>
          <w:sz w:val="24"/>
          <w:szCs w:val="24"/>
          <w:lang w:bidi="en-US"/>
        </w:rPr>
        <w:t xml:space="preserve">. </w:t>
      </w:r>
      <w:r w:rsidR="00DC502A" w:rsidRPr="000361DE">
        <w:rPr>
          <w:rFonts w:ascii="Arial" w:hAnsi="Arial" w:cs="Arial"/>
          <w:sz w:val="24"/>
          <w:szCs w:val="24"/>
          <w:lang w:bidi="en-US"/>
        </w:rPr>
        <w:t xml:space="preserve">AGRA was contracted by the </w:t>
      </w:r>
      <w:r w:rsidR="000361DE" w:rsidRPr="000361DE">
        <w:rPr>
          <w:rFonts w:ascii="Arial" w:hAnsi="Arial" w:cs="Arial"/>
          <w:sz w:val="24"/>
          <w:szCs w:val="24"/>
          <w:lang w:bidi="en-US"/>
        </w:rPr>
        <w:t xml:space="preserve">USAID on behalf of the </w:t>
      </w:r>
      <w:r w:rsidR="00DC502A" w:rsidRPr="000361DE">
        <w:rPr>
          <w:rFonts w:ascii="Arial" w:hAnsi="Arial" w:cs="Arial"/>
          <w:sz w:val="24"/>
          <w:szCs w:val="24"/>
          <w:lang w:bidi="en-US"/>
        </w:rPr>
        <w:t>G</w:t>
      </w:r>
      <w:r w:rsidR="000361DE" w:rsidRPr="000361DE">
        <w:rPr>
          <w:rFonts w:ascii="Arial" w:hAnsi="Arial" w:cs="Arial"/>
          <w:sz w:val="24"/>
          <w:szCs w:val="24"/>
          <w:lang w:bidi="en-US"/>
        </w:rPr>
        <w:t xml:space="preserve">roup of </w:t>
      </w:r>
      <w:r w:rsidR="00DC502A" w:rsidRPr="000361DE">
        <w:rPr>
          <w:rFonts w:ascii="Arial" w:hAnsi="Arial" w:cs="Arial"/>
          <w:sz w:val="24"/>
          <w:szCs w:val="24"/>
          <w:lang w:bidi="en-US"/>
        </w:rPr>
        <w:t xml:space="preserve">8 </w:t>
      </w:r>
      <w:r w:rsidR="000361DE" w:rsidRPr="000361DE">
        <w:rPr>
          <w:rFonts w:ascii="Arial" w:hAnsi="Arial" w:cs="Arial"/>
          <w:sz w:val="24"/>
          <w:szCs w:val="24"/>
          <w:lang w:bidi="en-US"/>
        </w:rPr>
        <w:t xml:space="preserve">(G8) </w:t>
      </w:r>
      <w:r w:rsidR="00DC502A" w:rsidRPr="000361DE">
        <w:rPr>
          <w:rFonts w:ascii="Arial" w:hAnsi="Arial" w:cs="Arial"/>
          <w:sz w:val="24"/>
          <w:szCs w:val="24"/>
          <w:lang w:bidi="en-US"/>
        </w:rPr>
        <w:t xml:space="preserve">as part of its commitment under the New Alliance for Food Security and Nutrition (NAFSN) to implement the </w:t>
      </w:r>
      <w:r w:rsidR="00DC502A" w:rsidRPr="00556704">
        <w:rPr>
          <w:rFonts w:ascii="Arial" w:hAnsi="Arial" w:cs="Arial"/>
          <w:b/>
          <w:sz w:val="24"/>
          <w:szCs w:val="24"/>
        </w:rPr>
        <w:t>Scaling Seeds and Technologies Partnership (SSTP)</w:t>
      </w:r>
      <w:r w:rsidR="00DC502A" w:rsidRPr="000361DE">
        <w:rPr>
          <w:rFonts w:ascii="Arial" w:hAnsi="Arial" w:cs="Arial"/>
          <w:sz w:val="24"/>
          <w:szCs w:val="24"/>
        </w:rPr>
        <w:t xml:space="preserve"> in Africa. This was in line with the commitment of the </w:t>
      </w:r>
      <w:r w:rsidR="000361DE" w:rsidRPr="000361DE">
        <w:rPr>
          <w:rFonts w:ascii="Arial" w:hAnsi="Arial" w:cs="Arial"/>
          <w:sz w:val="24"/>
          <w:szCs w:val="24"/>
        </w:rPr>
        <w:t xml:space="preserve">NAFSN to catalyze private sector investment across African agriculture value chains by taking </w:t>
      </w:r>
      <w:r w:rsidR="00DC502A" w:rsidRPr="000361DE">
        <w:rPr>
          <w:rFonts w:ascii="Arial" w:hAnsi="Arial" w:cs="Arial"/>
          <w:sz w:val="24"/>
          <w:szCs w:val="24"/>
        </w:rPr>
        <w:t xml:space="preserve">innovations to scale and provided an opportunity for AGRA to scale up the work of PASS. </w:t>
      </w:r>
      <w:r w:rsidR="006F56AF">
        <w:rPr>
          <w:rFonts w:ascii="Arial" w:hAnsi="Arial" w:cs="Arial"/>
          <w:sz w:val="24"/>
          <w:szCs w:val="24"/>
        </w:rPr>
        <w:t>The aim of SSTP was to take to scale seed and other technologies relevant to smallholder farmers.  Hence, SSTP did not include funds for post-graduate training of plant breeders or crop breeding.  STTP focused on 6</w:t>
      </w:r>
      <w:r w:rsidR="000361DE" w:rsidRPr="000361DE">
        <w:rPr>
          <w:rFonts w:ascii="Arial" w:hAnsi="Arial" w:cs="Arial"/>
          <w:sz w:val="24"/>
          <w:szCs w:val="24"/>
        </w:rPr>
        <w:t xml:space="preserve"> countries (Ghana, Senegal, Ethiopia, Malawi, Mozambique and T</w:t>
      </w:r>
      <w:r w:rsidR="00FC6482">
        <w:rPr>
          <w:rFonts w:ascii="Arial" w:hAnsi="Arial" w:cs="Arial"/>
          <w:sz w:val="24"/>
          <w:szCs w:val="24"/>
        </w:rPr>
        <w:t>anzania) and sought to support A</w:t>
      </w:r>
      <w:r w:rsidR="000361DE" w:rsidRPr="000361DE">
        <w:rPr>
          <w:rFonts w:ascii="Arial" w:hAnsi="Arial" w:cs="Arial"/>
          <w:sz w:val="24"/>
          <w:szCs w:val="24"/>
        </w:rPr>
        <w:t xml:space="preserve">lliance countries </w:t>
      </w:r>
      <w:r w:rsidR="000361DE">
        <w:rPr>
          <w:rFonts w:ascii="Arial" w:hAnsi="Arial" w:cs="Arial"/>
          <w:sz w:val="24"/>
          <w:szCs w:val="24"/>
        </w:rPr>
        <w:t xml:space="preserve">to </w:t>
      </w:r>
      <w:r w:rsidR="000361DE" w:rsidRPr="000361DE">
        <w:rPr>
          <w:rFonts w:ascii="Arial" w:hAnsi="Arial" w:cs="Arial"/>
          <w:sz w:val="24"/>
          <w:szCs w:val="24"/>
        </w:rPr>
        <w:t xml:space="preserve">coordinate country, donor-financed and private sector programs to strengthen the inputs sector and to promote the </w:t>
      </w:r>
      <w:r w:rsidR="000361DE" w:rsidRPr="000361DE">
        <w:rPr>
          <w:rFonts w:ascii="Arial" w:hAnsi="Arial" w:cs="Arial"/>
          <w:sz w:val="24"/>
          <w:szCs w:val="24"/>
        </w:rPr>
        <w:lastRenderedPageBreak/>
        <w:t>commercialization, availability and adoption of technologies at scal</w:t>
      </w:r>
      <w:r w:rsidR="000361DE">
        <w:rPr>
          <w:rFonts w:ascii="Arial" w:hAnsi="Arial" w:cs="Arial"/>
          <w:sz w:val="24"/>
          <w:szCs w:val="24"/>
        </w:rPr>
        <w:t xml:space="preserve">e. </w:t>
      </w:r>
      <w:r w:rsidR="00E117B2">
        <w:rPr>
          <w:rFonts w:ascii="Arial" w:hAnsi="Arial" w:cs="Arial"/>
          <w:sz w:val="24"/>
          <w:szCs w:val="24"/>
        </w:rPr>
        <w:t xml:space="preserve">SSTP was expected to help countries transition from state-dominated seed systems to systems that allow for private sector including local businesses and non-profit organizations to provide key services but also strengthen the capacity of the state to carry out critical regulatory functions. </w:t>
      </w:r>
      <w:r w:rsidR="001E41A2">
        <w:rPr>
          <w:rFonts w:ascii="Arial" w:hAnsi="Arial" w:cs="Arial"/>
          <w:sz w:val="24"/>
          <w:szCs w:val="24"/>
        </w:rPr>
        <w:t xml:space="preserve">The goal of SSTP is to improve food security </w:t>
      </w:r>
      <w:r w:rsidR="00AD0EA9">
        <w:rPr>
          <w:rFonts w:ascii="Arial" w:hAnsi="Arial" w:cs="Arial"/>
          <w:sz w:val="24"/>
          <w:szCs w:val="24"/>
        </w:rPr>
        <w:t xml:space="preserve">and reduce poverty among smallholder farmers in targeted areas within selected sub-saharan African countries. </w:t>
      </w:r>
      <w:r w:rsidR="00E117B2">
        <w:rPr>
          <w:rFonts w:ascii="Arial" w:hAnsi="Arial" w:cs="Arial"/>
          <w:sz w:val="24"/>
          <w:szCs w:val="24"/>
        </w:rPr>
        <w:t>Specific objectives of SSTP were to:</w:t>
      </w:r>
    </w:p>
    <w:p w:rsidR="00E117B2" w:rsidRDefault="00E117B2" w:rsidP="00002300">
      <w:pPr>
        <w:pStyle w:val="ListParagraph"/>
        <w:numPr>
          <w:ilvl w:val="0"/>
          <w:numId w:val="27"/>
        </w:numPr>
        <w:spacing w:after="0" w:line="240" w:lineRule="auto"/>
        <w:jc w:val="both"/>
        <w:outlineLvl w:val="0"/>
        <w:rPr>
          <w:rFonts w:ascii="Arial" w:hAnsi="Arial" w:cs="Arial"/>
          <w:sz w:val="24"/>
          <w:szCs w:val="24"/>
        </w:rPr>
      </w:pPr>
      <w:r>
        <w:rPr>
          <w:rFonts w:ascii="Arial" w:hAnsi="Arial" w:cs="Arial"/>
          <w:sz w:val="24"/>
          <w:szCs w:val="24"/>
        </w:rPr>
        <w:t>Improve capacity of public and private sector groups to deliver quality seeds and other technologies to smallholder farmers.</w:t>
      </w:r>
    </w:p>
    <w:p w:rsidR="00E117B2" w:rsidRDefault="00E117B2" w:rsidP="00002300">
      <w:pPr>
        <w:pStyle w:val="ListParagraph"/>
        <w:numPr>
          <w:ilvl w:val="0"/>
          <w:numId w:val="27"/>
        </w:numPr>
        <w:spacing w:after="0" w:line="240" w:lineRule="auto"/>
        <w:jc w:val="both"/>
        <w:outlineLvl w:val="0"/>
        <w:rPr>
          <w:rFonts w:ascii="Arial" w:hAnsi="Arial" w:cs="Arial"/>
          <w:sz w:val="24"/>
          <w:szCs w:val="24"/>
        </w:rPr>
      </w:pPr>
      <w:r>
        <w:rPr>
          <w:rFonts w:ascii="Arial" w:hAnsi="Arial" w:cs="Arial"/>
          <w:sz w:val="24"/>
          <w:szCs w:val="24"/>
        </w:rPr>
        <w:t xml:space="preserve">To increase use of quality seeds and other technologies by smallholder farmers; </w:t>
      </w:r>
    </w:p>
    <w:p w:rsidR="00E117B2" w:rsidRPr="00002300" w:rsidRDefault="00E117B2" w:rsidP="00002300">
      <w:pPr>
        <w:pStyle w:val="ListParagraph"/>
        <w:numPr>
          <w:ilvl w:val="0"/>
          <w:numId w:val="27"/>
        </w:numPr>
        <w:spacing w:after="0" w:line="240" w:lineRule="auto"/>
        <w:jc w:val="both"/>
        <w:outlineLvl w:val="0"/>
        <w:rPr>
          <w:rFonts w:ascii="Arial" w:hAnsi="Arial" w:cs="Arial"/>
          <w:sz w:val="24"/>
          <w:szCs w:val="24"/>
        </w:rPr>
      </w:pPr>
      <w:r>
        <w:rPr>
          <w:rFonts w:ascii="Arial" w:hAnsi="Arial" w:cs="Arial"/>
          <w:sz w:val="24"/>
          <w:szCs w:val="24"/>
        </w:rPr>
        <w:t xml:space="preserve">To improve regional and country level policy and regulation mechanisms for the production and delivery of quality seeds and technologies to smallholder farmers. </w:t>
      </w:r>
    </w:p>
    <w:p w:rsidR="00E117B2" w:rsidRDefault="00E117B2" w:rsidP="00AD7A41">
      <w:pPr>
        <w:spacing w:after="0" w:line="240" w:lineRule="auto"/>
        <w:jc w:val="both"/>
        <w:outlineLvl w:val="0"/>
        <w:rPr>
          <w:rFonts w:ascii="Arial" w:hAnsi="Arial" w:cs="Arial"/>
          <w:sz w:val="24"/>
          <w:szCs w:val="24"/>
        </w:rPr>
      </w:pPr>
    </w:p>
    <w:p w:rsidR="007B5596" w:rsidRDefault="000129B8" w:rsidP="00AD7A41">
      <w:pPr>
        <w:spacing w:after="0" w:line="240" w:lineRule="auto"/>
        <w:jc w:val="both"/>
        <w:outlineLvl w:val="0"/>
        <w:rPr>
          <w:rFonts w:ascii="Arial" w:hAnsi="Arial" w:cs="Arial"/>
          <w:sz w:val="24"/>
          <w:szCs w:val="24"/>
        </w:rPr>
      </w:pPr>
      <w:r>
        <w:rPr>
          <w:rFonts w:ascii="Arial" w:hAnsi="Arial" w:cs="Arial"/>
          <w:sz w:val="24"/>
          <w:szCs w:val="24"/>
        </w:rPr>
        <w:t>SSTP recorded significant achievement</w:t>
      </w:r>
      <w:r w:rsidR="004F446E">
        <w:rPr>
          <w:rFonts w:ascii="Arial" w:hAnsi="Arial" w:cs="Arial"/>
          <w:sz w:val="24"/>
          <w:szCs w:val="24"/>
        </w:rPr>
        <w:t>s</w:t>
      </w:r>
      <w:r>
        <w:rPr>
          <w:rFonts w:ascii="Arial" w:hAnsi="Arial" w:cs="Arial"/>
          <w:sz w:val="24"/>
          <w:szCs w:val="24"/>
        </w:rPr>
        <w:t xml:space="preserve"> over the </w:t>
      </w:r>
      <w:r w:rsidR="00844D98">
        <w:rPr>
          <w:rFonts w:ascii="Arial" w:hAnsi="Arial" w:cs="Arial"/>
          <w:sz w:val="24"/>
          <w:szCs w:val="24"/>
        </w:rPr>
        <w:t>five</w:t>
      </w:r>
      <w:r w:rsidR="00556704">
        <w:rPr>
          <w:rFonts w:ascii="Arial" w:hAnsi="Arial" w:cs="Arial"/>
          <w:sz w:val="24"/>
          <w:szCs w:val="24"/>
        </w:rPr>
        <w:t xml:space="preserve"> </w:t>
      </w:r>
      <w:r w:rsidR="00DC7D51">
        <w:rPr>
          <w:rFonts w:ascii="Arial" w:hAnsi="Arial" w:cs="Arial"/>
          <w:sz w:val="24"/>
          <w:szCs w:val="24"/>
        </w:rPr>
        <w:t>-</w:t>
      </w:r>
      <w:r w:rsidR="00844D98">
        <w:rPr>
          <w:rFonts w:ascii="Arial" w:hAnsi="Arial" w:cs="Arial"/>
          <w:sz w:val="24"/>
          <w:szCs w:val="24"/>
        </w:rPr>
        <w:t xml:space="preserve"> </w:t>
      </w:r>
      <w:r w:rsidR="00556704">
        <w:rPr>
          <w:rFonts w:ascii="Arial" w:hAnsi="Arial" w:cs="Arial"/>
          <w:sz w:val="24"/>
          <w:szCs w:val="24"/>
        </w:rPr>
        <w:t>y</w:t>
      </w:r>
      <w:r>
        <w:rPr>
          <w:rFonts w:ascii="Arial" w:hAnsi="Arial" w:cs="Arial"/>
          <w:sz w:val="24"/>
          <w:szCs w:val="24"/>
        </w:rPr>
        <w:t>ear</w:t>
      </w:r>
      <w:r w:rsidR="00844D98">
        <w:rPr>
          <w:rFonts w:ascii="Arial" w:hAnsi="Arial" w:cs="Arial"/>
          <w:sz w:val="24"/>
          <w:szCs w:val="24"/>
        </w:rPr>
        <w:t xml:space="preserve"> period</w:t>
      </w:r>
      <w:r>
        <w:rPr>
          <w:rFonts w:ascii="Arial" w:hAnsi="Arial" w:cs="Arial"/>
          <w:sz w:val="24"/>
          <w:szCs w:val="24"/>
        </w:rPr>
        <w:t xml:space="preserve">, </w:t>
      </w:r>
      <w:r w:rsidR="00844D98">
        <w:rPr>
          <w:rFonts w:ascii="Arial" w:hAnsi="Arial" w:cs="Arial"/>
          <w:sz w:val="24"/>
          <w:szCs w:val="24"/>
        </w:rPr>
        <w:t>including</w:t>
      </w:r>
      <w:r w:rsidR="007B5596">
        <w:rPr>
          <w:rFonts w:ascii="Arial" w:hAnsi="Arial" w:cs="Arial"/>
          <w:sz w:val="24"/>
          <w:szCs w:val="24"/>
        </w:rPr>
        <w:t>:</w:t>
      </w:r>
    </w:p>
    <w:p w:rsidR="007B5596" w:rsidRDefault="00844D98" w:rsidP="007B5596">
      <w:pPr>
        <w:pStyle w:val="ListParagraph"/>
        <w:numPr>
          <w:ilvl w:val="0"/>
          <w:numId w:val="28"/>
        </w:numPr>
        <w:spacing w:after="0" w:line="240" w:lineRule="auto"/>
        <w:jc w:val="both"/>
        <w:outlineLvl w:val="0"/>
        <w:rPr>
          <w:rFonts w:ascii="Arial" w:hAnsi="Arial" w:cs="Arial"/>
          <w:sz w:val="24"/>
          <w:szCs w:val="24"/>
        </w:rPr>
      </w:pPr>
      <w:r w:rsidRPr="007B5596">
        <w:rPr>
          <w:rFonts w:ascii="Arial" w:hAnsi="Arial" w:cs="Arial"/>
          <w:sz w:val="24"/>
          <w:szCs w:val="24"/>
        </w:rPr>
        <w:t>contributing to improved seed production of more than 41,000 MT</w:t>
      </w:r>
    </w:p>
    <w:p w:rsidR="007B5596" w:rsidRDefault="00844D98" w:rsidP="007B5596">
      <w:pPr>
        <w:pStyle w:val="ListParagraph"/>
        <w:numPr>
          <w:ilvl w:val="0"/>
          <w:numId w:val="28"/>
        </w:numPr>
        <w:spacing w:after="0" w:line="240" w:lineRule="auto"/>
        <w:jc w:val="both"/>
        <w:outlineLvl w:val="0"/>
        <w:rPr>
          <w:rFonts w:ascii="Arial" w:hAnsi="Arial" w:cs="Arial"/>
          <w:sz w:val="24"/>
          <w:szCs w:val="24"/>
        </w:rPr>
      </w:pPr>
      <w:r w:rsidRPr="007B5596">
        <w:rPr>
          <w:rFonts w:ascii="Arial" w:hAnsi="Arial" w:cs="Arial"/>
          <w:sz w:val="24"/>
          <w:szCs w:val="24"/>
        </w:rPr>
        <w:t xml:space="preserve">commercializing over 60 improved technologies and scaling up more than 110 other improved technologies, </w:t>
      </w:r>
    </w:p>
    <w:p w:rsidR="007B5596" w:rsidRDefault="007B5596" w:rsidP="007B5596">
      <w:pPr>
        <w:pStyle w:val="ListParagraph"/>
        <w:numPr>
          <w:ilvl w:val="0"/>
          <w:numId w:val="28"/>
        </w:numPr>
        <w:spacing w:after="0" w:line="240" w:lineRule="auto"/>
        <w:jc w:val="both"/>
        <w:outlineLvl w:val="0"/>
        <w:rPr>
          <w:rFonts w:ascii="Arial" w:hAnsi="Arial" w:cs="Arial"/>
          <w:sz w:val="24"/>
          <w:szCs w:val="24"/>
        </w:rPr>
      </w:pPr>
      <w:r>
        <w:rPr>
          <w:rFonts w:ascii="Arial" w:hAnsi="Arial" w:cs="Arial"/>
          <w:sz w:val="24"/>
          <w:szCs w:val="24"/>
        </w:rPr>
        <w:t>Trained 179,000 farmers in agricultural productivity and food security.</w:t>
      </w:r>
    </w:p>
    <w:p w:rsidR="000129B8" w:rsidRPr="007B5596" w:rsidRDefault="00844D98" w:rsidP="007B5596">
      <w:pPr>
        <w:pStyle w:val="ListParagraph"/>
        <w:numPr>
          <w:ilvl w:val="0"/>
          <w:numId w:val="28"/>
        </w:numPr>
        <w:spacing w:after="0" w:line="240" w:lineRule="auto"/>
        <w:jc w:val="both"/>
        <w:outlineLvl w:val="0"/>
        <w:rPr>
          <w:rFonts w:ascii="Arial" w:hAnsi="Arial" w:cs="Arial"/>
          <w:sz w:val="24"/>
          <w:szCs w:val="24"/>
        </w:rPr>
      </w:pPr>
      <w:r w:rsidRPr="007B5596">
        <w:rPr>
          <w:rFonts w:ascii="Arial" w:hAnsi="Arial" w:cs="Arial"/>
          <w:sz w:val="24"/>
          <w:szCs w:val="24"/>
        </w:rPr>
        <w:t xml:space="preserve">directly reaching more than 1.7 million farming households. </w:t>
      </w:r>
    </w:p>
    <w:p w:rsidR="000361DE" w:rsidRDefault="000361DE" w:rsidP="000361DE">
      <w:pPr>
        <w:pStyle w:val="NormalWeb"/>
        <w:spacing w:before="0" w:beforeAutospacing="0" w:after="0" w:afterAutospacing="0"/>
        <w:jc w:val="both"/>
        <w:textAlignment w:val="top"/>
        <w:rPr>
          <w:rFonts w:ascii="Arial" w:hAnsi="Arial" w:cs="Arial"/>
          <w:bCs/>
          <w:iCs/>
        </w:rPr>
      </w:pPr>
    </w:p>
    <w:p w:rsidR="000361DE" w:rsidRPr="00205C32" w:rsidRDefault="000361DE" w:rsidP="000361DE">
      <w:pPr>
        <w:pStyle w:val="NormalWeb"/>
        <w:spacing w:before="0" w:beforeAutospacing="0" w:after="0" w:afterAutospacing="0"/>
        <w:jc w:val="both"/>
        <w:textAlignment w:val="top"/>
        <w:rPr>
          <w:rFonts w:ascii="Arial" w:hAnsi="Arial" w:cs="Arial"/>
        </w:rPr>
      </w:pPr>
      <w:r w:rsidRPr="00205C32">
        <w:rPr>
          <w:rFonts w:ascii="Arial" w:hAnsi="Arial" w:cs="Arial"/>
          <w:bCs/>
          <w:iCs/>
        </w:rPr>
        <w:t>P</w:t>
      </w:r>
      <w:r w:rsidRPr="00205C32">
        <w:rPr>
          <w:rFonts w:ascii="Arial" w:hAnsi="Arial" w:cs="Arial"/>
        </w:rPr>
        <w:t xml:space="preserve">ASS phase </w:t>
      </w:r>
      <w:r>
        <w:rPr>
          <w:rFonts w:ascii="Arial" w:hAnsi="Arial" w:cs="Arial"/>
        </w:rPr>
        <w:t xml:space="preserve">II </w:t>
      </w:r>
      <w:r w:rsidRPr="00205C32">
        <w:rPr>
          <w:rFonts w:ascii="Arial" w:hAnsi="Arial" w:cs="Arial"/>
        </w:rPr>
        <w:t xml:space="preserve">ended in </w:t>
      </w:r>
      <w:r>
        <w:rPr>
          <w:rFonts w:ascii="Arial" w:hAnsi="Arial" w:cs="Arial"/>
        </w:rPr>
        <w:t xml:space="preserve">December </w:t>
      </w:r>
      <w:r w:rsidRPr="00205C32">
        <w:rPr>
          <w:rFonts w:ascii="Arial" w:hAnsi="Arial" w:cs="Arial"/>
        </w:rPr>
        <w:t>201</w:t>
      </w:r>
      <w:r>
        <w:rPr>
          <w:rFonts w:ascii="Arial" w:hAnsi="Arial" w:cs="Arial"/>
        </w:rPr>
        <w:t xml:space="preserve">7 and SSTP implementation will be completed in June 2018. </w:t>
      </w:r>
      <w:r w:rsidRPr="00205C32">
        <w:rPr>
          <w:rFonts w:ascii="Arial" w:hAnsi="Arial" w:cs="Arial"/>
        </w:rPr>
        <w:t>AGRA is looking to procure the services of a suitable firm (‘the consultant’) to conduct a</w:t>
      </w:r>
      <w:r w:rsidR="007A78FC">
        <w:rPr>
          <w:rFonts w:ascii="Arial" w:hAnsi="Arial" w:cs="Arial"/>
        </w:rPr>
        <w:t xml:space="preserve"> combined </w:t>
      </w:r>
      <w:r w:rsidRPr="00205C32">
        <w:rPr>
          <w:rFonts w:ascii="Arial" w:hAnsi="Arial" w:cs="Arial"/>
        </w:rPr>
        <w:t xml:space="preserve">evaluation of </w:t>
      </w:r>
      <w:r>
        <w:rPr>
          <w:rFonts w:ascii="Arial" w:hAnsi="Arial" w:cs="Arial"/>
        </w:rPr>
        <w:t xml:space="preserve">the </w:t>
      </w:r>
      <w:r w:rsidR="00556704">
        <w:rPr>
          <w:rFonts w:ascii="Arial" w:hAnsi="Arial" w:cs="Arial"/>
        </w:rPr>
        <w:t xml:space="preserve">seeds systems work implemented through the </w:t>
      </w:r>
      <w:r>
        <w:rPr>
          <w:rFonts w:ascii="Arial" w:hAnsi="Arial" w:cs="Arial"/>
        </w:rPr>
        <w:t>second phase of PASS and SSTP to determine the success and impact of the intervention in the seed systems</w:t>
      </w:r>
      <w:r w:rsidR="00556704">
        <w:rPr>
          <w:rFonts w:ascii="Arial" w:hAnsi="Arial" w:cs="Arial"/>
        </w:rPr>
        <w:t xml:space="preserve"> and draw lessons that should inform AGRA seeds work for the future</w:t>
      </w:r>
      <w:r w:rsidRPr="00205C32">
        <w:rPr>
          <w:rFonts w:ascii="Arial" w:hAnsi="Arial" w:cs="Arial"/>
        </w:rPr>
        <w:t>.</w:t>
      </w:r>
    </w:p>
    <w:p w:rsidR="00B06C76" w:rsidRDefault="00B06C76" w:rsidP="00882C1A">
      <w:pPr>
        <w:spacing w:after="0" w:line="240" w:lineRule="auto"/>
        <w:jc w:val="both"/>
        <w:outlineLvl w:val="0"/>
        <w:rPr>
          <w:rFonts w:ascii="Arial" w:hAnsi="Arial" w:cs="Arial"/>
          <w:bCs/>
          <w:sz w:val="24"/>
          <w:szCs w:val="24"/>
        </w:rPr>
      </w:pPr>
    </w:p>
    <w:p w:rsidR="00714398" w:rsidRPr="00205C32" w:rsidRDefault="007A78FC" w:rsidP="00205C3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The Purpose </w:t>
      </w:r>
      <w:r w:rsidR="00EA5EF5">
        <w:rPr>
          <w:rFonts w:ascii="Arial" w:hAnsi="Arial" w:cs="Arial"/>
          <w:b/>
          <w:sz w:val="24"/>
          <w:szCs w:val="24"/>
        </w:rPr>
        <w:t xml:space="preserve">and objectives </w:t>
      </w:r>
      <w:r w:rsidR="00900FD0" w:rsidRPr="00205C32">
        <w:rPr>
          <w:rFonts w:ascii="Arial" w:hAnsi="Arial" w:cs="Arial"/>
          <w:b/>
          <w:sz w:val="24"/>
          <w:szCs w:val="24"/>
        </w:rPr>
        <w:t xml:space="preserve">of the </w:t>
      </w:r>
      <w:r w:rsidR="00D77E97" w:rsidRPr="00205C32">
        <w:rPr>
          <w:rFonts w:ascii="Arial" w:hAnsi="Arial" w:cs="Arial"/>
          <w:b/>
          <w:sz w:val="24"/>
          <w:szCs w:val="24"/>
        </w:rPr>
        <w:t>evaluation</w:t>
      </w:r>
    </w:p>
    <w:p w:rsidR="007A78FC" w:rsidRDefault="007A78FC" w:rsidP="00205C32">
      <w:pPr>
        <w:spacing w:after="0" w:line="240" w:lineRule="auto"/>
        <w:jc w:val="both"/>
        <w:rPr>
          <w:rFonts w:ascii="Arial" w:hAnsi="Arial" w:cs="Arial"/>
          <w:sz w:val="24"/>
          <w:szCs w:val="24"/>
        </w:rPr>
      </w:pPr>
      <w:r>
        <w:rPr>
          <w:rFonts w:ascii="Arial" w:hAnsi="Arial" w:cs="Arial"/>
          <w:sz w:val="24"/>
          <w:szCs w:val="24"/>
        </w:rPr>
        <w:t xml:space="preserve">The purpose of the combined evaluation is to measure and </w:t>
      </w:r>
      <w:r w:rsidR="008F32D9">
        <w:rPr>
          <w:rFonts w:ascii="Arial" w:hAnsi="Arial" w:cs="Arial"/>
          <w:sz w:val="24"/>
          <w:szCs w:val="24"/>
        </w:rPr>
        <w:t xml:space="preserve">provide robust empirical evidence on </w:t>
      </w:r>
      <w:r>
        <w:rPr>
          <w:rFonts w:ascii="Arial" w:hAnsi="Arial" w:cs="Arial"/>
          <w:sz w:val="24"/>
          <w:szCs w:val="24"/>
        </w:rPr>
        <w:t xml:space="preserve">the success and impact of the </w:t>
      </w:r>
      <w:r w:rsidR="008F32D9">
        <w:rPr>
          <w:rFonts w:ascii="Arial" w:hAnsi="Arial" w:cs="Arial"/>
          <w:sz w:val="24"/>
          <w:szCs w:val="24"/>
        </w:rPr>
        <w:t xml:space="preserve">AGRA seeds systems </w:t>
      </w:r>
      <w:r w:rsidR="002201F4">
        <w:rPr>
          <w:rFonts w:ascii="Arial" w:hAnsi="Arial" w:cs="Arial"/>
          <w:sz w:val="24"/>
          <w:szCs w:val="24"/>
        </w:rPr>
        <w:t>i</w:t>
      </w:r>
      <w:r>
        <w:rPr>
          <w:rFonts w:ascii="Arial" w:hAnsi="Arial" w:cs="Arial"/>
          <w:sz w:val="24"/>
          <w:szCs w:val="24"/>
        </w:rPr>
        <w:t>n developing and scaling up seed systems in Africa</w:t>
      </w:r>
      <w:r w:rsidR="002201F4">
        <w:rPr>
          <w:rFonts w:ascii="Arial" w:hAnsi="Arial" w:cs="Arial"/>
          <w:sz w:val="24"/>
          <w:szCs w:val="24"/>
        </w:rPr>
        <w:t xml:space="preserve"> that should inform future investments in seed systems in the 2017-2021 AGRA Integrated Strategy</w:t>
      </w:r>
      <w:r w:rsidR="0042545C">
        <w:rPr>
          <w:rFonts w:ascii="Arial" w:hAnsi="Arial" w:cs="Arial"/>
          <w:sz w:val="24"/>
          <w:szCs w:val="24"/>
        </w:rPr>
        <w:t xml:space="preserve"> and beyond</w:t>
      </w:r>
      <w:r>
        <w:rPr>
          <w:rFonts w:ascii="Arial" w:hAnsi="Arial" w:cs="Arial"/>
          <w:sz w:val="24"/>
          <w:szCs w:val="24"/>
        </w:rPr>
        <w:t xml:space="preserve">. Impact </w:t>
      </w:r>
      <w:r w:rsidR="008F32D9">
        <w:rPr>
          <w:rFonts w:ascii="Arial" w:hAnsi="Arial" w:cs="Arial"/>
          <w:sz w:val="24"/>
          <w:szCs w:val="24"/>
        </w:rPr>
        <w:t xml:space="preserve">is </w:t>
      </w:r>
      <w:r>
        <w:rPr>
          <w:rFonts w:ascii="Arial" w:hAnsi="Arial" w:cs="Arial"/>
          <w:sz w:val="24"/>
          <w:szCs w:val="24"/>
        </w:rPr>
        <w:t xml:space="preserve">understood to mean the wider effects of the programs on farmers, input systems and </w:t>
      </w:r>
      <w:r w:rsidR="00EA5EF5">
        <w:rPr>
          <w:rFonts w:ascii="Arial" w:hAnsi="Arial" w:cs="Arial"/>
          <w:sz w:val="24"/>
          <w:szCs w:val="24"/>
        </w:rPr>
        <w:t xml:space="preserve">overall food systems. </w:t>
      </w:r>
      <w:r w:rsidR="00BC4353">
        <w:rPr>
          <w:rFonts w:ascii="Arial" w:hAnsi="Arial" w:cs="Arial"/>
          <w:sz w:val="24"/>
          <w:szCs w:val="24"/>
        </w:rPr>
        <w:t>The evaluation will assess the changes or outcomes observed as a result of the programs and to what extent these changes or outcomes can be attributed to the programs. It will also assess any unintended impacts that resu</w:t>
      </w:r>
      <w:r w:rsidR="0042545C">
        <w:rPr>
          <w:rFonts w:ascii="Arial" w:hAnsi="Arial" w:cs="Arial"/>
          <w:sz w:val="24"/>
          <w:szCs w:val="24"/>
        </w:rPr>
        <w:t>lted from the programs. I</w:t>
      </w:r>
      <w:r w:rsidR="00BC4353">
        <w:rPr>
          <w:rFonts w:ascii="Arial" w:hAnsi="Arial" w:cs="Arial"/>
          <w:sz w:val="24"/>
          <w:szCs w:val="24"/>
        </w:rPr>
        <w:t xml:space="preserve">t will assess the mechanisms </w:t>
      </w:r>
      <w:r w:rsidR="007B5596">
        <w:rPr>
          <w:rFonts w:ascii="Arial" w:hAnsi="Arial" w:cs="Arial"/>
          <w:sz w:val="24"/>
          <w:szCs w:val="24"/>
        </w:rPr>
        <w:t xml:space="preserve">that </w:t>
      </w:r>
      <w:r w:rsidR="00BC4353">
        <w:rPr>
          <w:rFonts w:ascii="Arial" w:hAnsi="Arial" w:cs="Arial"/>
          <w:sz w:val="24"/>
          <w:szCs w:val="24"/>
        </w:rPr>
        <w:t xml:space="preserve">delivered the observed changes and the key features of these mechanisms. </w:t>
      </w:r>
      <w:r w:rsidR="0042545C">
        <w:rPr>
          <w:rFonts w:ascii="Arial" w:hAnsi="Arial" w:cs="Arial"/>
          <w:sz w:val="24"/>
          <w:szCs w:val="24"/>
        </w:rPr>
        <w:t xml:space="preserve">Lastly, it will recommend how the evidence should be used to inform future AGRA investments. </w:t>
      </w:r>
    </w:p>
    <w:p w:rsidR="00EA5EF5" w:rsidRDefault="00EA5EF5" w:rsidP="00205C32">
      <w:pPr>
        <w:spacing w:after="0" w:line="240" w:lineRule="auto"/>
        <w:jc w:val="both"/>
        <w:rPr>
          <w:rFonts w:ascii="Arial" w:hAnsi="Arial" w:cs="Arial"/>
          <w:sz w:val="24"/>
          <w:szCs w:val="24"/>
        </w:rPr>
      </w:pPr>
    </w:p>
    <w:p w:rsidR="00EA5EF5" w:rsidRDefault="00EA5EF5" w:rsidP="00205C32">
      <w:pPr>
        <w:spacing w:after="0" w:line="240" w:lineRule="auto"/>
        <w:jc w:val="both"/>
        <w:rPr>
          <w:rFonts w:ascii="Arial" w:hAnsi="Arial" w:cs="Arial"/>
          <w:sz w:val="24"/>
          <w:szCs w:val="24"/>
        </w:rPr>
      </w:pPr>
      <w:r>
        <w:rPr>
          <w:rFonts w:ascii="Arial" w:hAnsi="Arial" w:cs="Arial"/>
          <w:sz w:val="24"/>
          <w:szCs w:val="24"/>
        </w:rPr>
        <w:t>The results</w:t>
      </w:r>
      <w:r w:rsidR="008F32D9">
        <w:rPr>
          <w:rFonts w:ascii="Arial" w:hAnsi="Arial" w:cs="Arial"/>
          <w:sz w:val="24"/>
          <w:szCs w:val="24"/>
        </w:rPr>
        <w:t xml:space="preserve"> </w:t>
      </w:r>
      <w:r>
        <w:rPr>
          <w:rFonts w:ascii="Arial" w:hAnsi="Arial" w:cs="Arial"/>
          <w:sz w:val="24"/>
          <w:szCs w:val="24"/>
        </w:rPr>
        <w:t xml:space="preserve">of the evaluation will be used by AGRA to </w:t>
      </w:r>
      <w:r w:rsidR="008F32D9">
        <w:rPr>
          <w:rFonts w:ascii="Arial" w:hAnsi="Arial" w:cs="Arial"/>
          <w:sz w:val="24"/>
          <w:szCs w:val="24"/>
        </w:rPr>
        <w:t xml:space="preserve">generate knowledge and learning that should inform future seeds systems work in AGRA as well as </w:t>
      </w:r>
      <w:r w:rsidR="00C90E0B">
        <w:rPr>
          <w:rFonts w:ascii="Arial" w:hAnsi="Arial" w:cs="Arial"/>
          <w:sz w:val="24"/>
          <w:szCs w:val="24"/>
        </w:rPr>
        <w:t xml:space="preserve">in </w:t>
      </w:r>
      <w:r w:rsidR="008F32D9">
        <w:rPr>
          <w:rFonts w:ascii="Arial" w:hAnsi="Arial" w:cs="Arial"/>
          <w:sz w:val="24"/>
          <w:szCs w:val="24"/>
        </w:rPr>
        <w:t>governments, private sector</w:t>
      </w:r>
      <w:r w:rsidR="00C90E0B">
        <w:rPr>
          <w:rFonts w:ascii="Arial" w:hAnsi="Arial" w:cs="Arial"/>
          <w:sz w:val="24"/>
          <w:szCs w:val="24"/>
        </w:rPr>
        <w:t xml:space="preserve"> </w:t>
      </w:r>
      <w:r w:rsidR="008F32D9">
        <w:rPr>
          <w:rFonts w:ascii="Arial" w:hAnsi="Arial" w:cs="Arial"/>
          <w:sz w:val="24"/>
          <w:szCs w:val="24"/>
        </w:rPr>
        <w:t xml:space="preserve">and </w:t>
      </w:r>
      <w:r>
        <w:rPr>
          <w:rFonts w:ascii="Arial" w:hAnsi="Arial" w:cs="Arial"/>
          <w:sz w:val="24"/>
          <w:szCs w:val="24"/>
        </w:rPr>
        <w:t xml:space="preserve">other players to </w:t>
      </w:r>
      <w:r w:rsidR="008F32D9">
        <w:rPr>
          <w:rFonts w:ascii="Arial" w:hAnsi="Arial" w:cs="Arial"/>
          <w:sz w:val="24"/>
          <w:szCs w:val="24"/>
        </w:rPr>
        <w:t xml:space="preserve">help </w:t>
      </w:r>
      <w:r>
        <w:rPr>
          <w:rFonts w:ascii="Arial" w:hAnsi="Arial" w:cs="Arial"/>
          <w:sz w:val="24"/>
          <w:szCs w:val="24"/>
        </w:rPr>
        <w:t xml:space="preserve">catalyze continental efforts for agricultural transformation. </w:t>
      </w:r>
      <w:r w:rsidR="00C90E0B">
        <w:rPr>
          <w:rFonts w:ascii="Arial" w:hAnsi="Arial" w:cs="Arial"/>
          <w:sz w:val="24"/>
          <w:szCs w:val="24"/>
        </w:rPr>
        <w:t xml:space="preserve">Findings will be shared broadly with focus countries for PASS and SSTP, AU-CAADP institutions, private sector agribusiness, non-government organizations, academic institutions among others. Findings will also be shared with funding partners such as Bill and Melinda Gates Foundation, Rockefeller Foundation, USAID and other key partners. </w:t>
      </w:r>
      <w:r w:rsidR="0038334E">
        <w:rPr>
          <w:rFonts w:ascii="Arial" w:hAnsi="Arial" w:cs="Arial"/>
          <w:sz w:val="24"/>
          <w:szCs w:val="24"/>
        </w:rPr>
        <w:lastRenderedPageBreak/>
        <w:t xml:space="preserve">The evaluation will also provide learning to inform implementation of AGRA’s strategy for 2017-201. </w:t>
      </w:r>
    </w:p>
    <w:p w:rsidR="00C05042" w:rsidRDefault="00EA5EF5" w:rsidP="00205C32">
      <w:pPr>
        <w:spacing w:after="0" w:line="240" w:lineRule="auto"/>
        <w:jc w:val="both"/>
        <w:rPr>
          <w:rFonts w:ascii="Arial" w:hAnsi="Arial" w:cs="Arial"/>
          <w:sz w:val="24"/>
          <w:szCs w:val="24"/>
        </w:rPr>
      </w:pPr>
      <w:r>
        <w:rPr>
          <w:rFonts w:ascii="Arial" w:hAnsi="Arial" w:cs="Arial"/>
          <w:sz w:val="24"/>
          <w:szCs w:val="24"/>
        </w:rPr>
        <w:t xml:space="preserve">The </w:t>
      </w:r>
      <w:r w:rsidR="00C05042">
        <w:rPr>
          <w:rFonts w:ascii="Arial" w:hAnsi="Arial" w:cs="Arial"/>
          <w:sz w:val="24"/>
          <w:szCs w:val="24"/>
        </w:rPr>
        <w:t xml:space="preserve">evaluation will be guided by the following ethical considerations: openness, broad participation of key stakeholders, integrity and honesty of the process; reliability and independence to ensure valid and trustworthy findings and conclusions. </w:t>
      </w:r>
    </w:p>
    <w:p w:rsidR="00C05042" w:rsidRDefault="00C05042" w:rsidP="00205C32">
      <w:pPr>
        <w:spacing w:after="0" w:line="240" w:lineRule="auto"/>
        <w:jc w:val="both"/>
        <w:rPr>
          <w:rFonts w:ascii="Arial" w:hAnsi="Arial" w:cs="Arial"/>
          <w:sz w:val="24"/>
          <w:szCs w:val="24"/>
        </w:rPr>
      </w:pPr>
    </w:p>
    <w:p w:rsidR="001E757A" w:rsidRPr="001E757A" w:rsidRDefault="001E757A" w:rsidP="001E757A">
      <w:pPr>
        <w:pStyle w:val="ListParagraph"/>
        <w:numPr>
          <w:ilvl w:val="0"/>
          <w:numId w:val="1"/>
        </w:numPr>
        <w:spacing w:after="0" w:line="240" w:lineRule="auto"/>
        <w:jc w:val="both"/>
        <w:rPr>
          <w:rFonts w:ascii="Arial" w:hAnsi="Arial" w:cs="Arial"/>
          <w:b/>
          <w:sz w:val="24"/>
          <w:szCs w:val="24"/>
        </w:rPr>
      </w:pPr>
      <w:r w:rsidRPr="001E757A">
        <w:rPr>
          <w:rFonts w:ascii="Arial" w:hAnsi="Arial" w:cs="Arial"/>
          <w:b/>
          <w:sz w:val="24"/>
          <w:szCs w:val="24"/>
        </w:rPr>
        <w:t>Evaluation Questions</w:t>
      </w:r>
    </w:p>
    <w:p w:rsidR="00E2020A" w:rsidRDefault="001E757A" w:rsidP="00205C32">
      <w:pPr>
        <w:spacing w:after="0" w:line="240" w:lineRule="auto"/>
        <w:jc w:val="both"/>
        <w:rPr>
          <w:rFonts w:ascii="Arial" w:hAnsi="Arial" w:cs="Arial"/>
          <w:sz w:val="24"/>
          <w:szCs w:val="24"/>
        </w:rPr>
      </w:pPr>
      <w:r>
        <w:rPr>
          <w:rFonts w:ascii="Arial" w:hAnsi="Arial" w:cs="Arial"/>
          <w:sz w:val="24"/>
          <w:szCs w:val="24"/>
        </w:rPr>
        <w:t>The evaluation will be expected to answer the following questions. These questions are grouped on the basis of the d</w:t>
      </w:r>
      <w:r w:rsidR="007210B0">
        <w:rPr>
          <w:rFonts w:ascii="Arial" w:hAnsi="Arial" w:cs="Arial"/>
          <w:sz w:val="24"/>
          <w:szCs w:val="24"/>
        </w:rPr>
        <w:t xml:space="preserve">ifferent areas of interest of </w:t>
      </w:r>
      <w:r>
        <w:rPr>
          <w:rFonts w:ascii="Arial" w:hAnsi="Arial" w:cs="Arial"/>
          <w:sz w:val="24"/>
          <w:szCs w:val="24"/>
        </w:rPr>
        <w:t>AGRA in the seed systems. The consultant selected will be expected to refine/develop these questions further during the inception period so that they better reflect the interests of AGRA</w:t>
      </w:r>
      <w:r w:rsidR="000E7DF3">
        <w:rPr>
          <w:rFonts w:ascii="Arial" w:hAnsi="Arial" w:cs="Arial"/>
          <w:sz w:val="24"/>
          <w:szCs w:val="24"/>
        </w:rPr>
        <w:t xml:space="preserve"> using the matrix in annex 1</w:t>
      </w:r>
      <w:r>
        <w:rPr>
          <w:rFonts w:ascii="Arial" w:hAnsi="Arial" w:cs="Arial"/>
          <w:sz w:val="24"/>
          <w:szCs w:val="24"/>
        </w:rPr>
        <w:t xml:space="preserve">. In doing so AGRA expects that the consultant will </w:t>
      </w:r>
      <w:r w:rsidR="00C05042">
        <w:rPr>
          <w:rFonts w:ascii="Arial" w:hAnsi="Arial" w:cs="Arial"/>
          <w:sz w:val="24"/>
          <w:szCs w:val="24"/>
        </w:rPr>
        <w:t xml:space="preserve">guided by the five criteria of the OECD/Development Assistance effectiveness: relevance, effectiveness, efficiency, impact and sustainability. </w:t>
      </w:r>
      <w:r>
        <w:rPr>
          <w:rFonts w:ascii="Arial" w:hAnsi="Arial" w:cs="Arial"/>
          <w:sz w:val="24"/>
          <w:szCs w:val="24"/>
        </w:rPr>
        <w:t>The consultant will also be expected to identify how gender as a cross cutting theme was mainstreamed into the seed systems work</w:t>
      </w:r>
      <w:r w:rsidR="007210B0">
        <w:rPr>
          <w:rFonts w:ascii="Arial" w:hAnsi="Arial" w:cs="Arial"/>
          <w:sz w:val="24"/>
          <w:szCs w:val="24"/>
        </w:rPr>
        <w:t xml:space="preserve"> and how evidence from past work shall be used to inform future investments in seeds systems</w:t>
      </w:r>
      <w:r>
        <w:rPr>
          <w:rFonts w:ascii="Arial" w:hAnsi="Arial" w:cs="Arial"/>
          <w:sz w:val="24"/>
          <w:szCs w:val="24"/>
        </w:rPr>
        <w:t xml:space="preserve">. </w:t>
      </w:r>
    </w:p>
    <w:p w:rsidR="00E2020A" w:rsidRDefault="00E2020A" w:rsidP="00205C32">
      <w:pPr>
        <w:spacing w:after="0" w:line="240" w:lineRule="auto"/>
        <w:jc w:val="both"/>
        <w:rPr>
          <w:rFonts w:ascii="Arial" w:hAnsi="Arial" w:cs="Arial"/>
          <w:sz w:val="24"/>
          <w:szCs w:val="24"/>
        </w:rPr>
      </w:pPr>
    </w:p>
    <w:p w:rsidR="001E757A" w:rsidRPr="001E757A" w:rsidRDefault="001E757A" w:rsidP="00205C32">
      <w:pPr>
        <w:spacing w:after="0" w:line="240" w:lineRule="auto"/>
        <w:jc w:val="both"/>
        <w:rPr>
          <w:rFonts w:ascii="Arial" w:hAnsi="Arial" w:cs="Arial"/>
          <w:b/>
          <w:sz w:val="24"/>
          <w:szCs w:val="24"/>
        </w:rPr>
      </w:pPr>
      <w:r w:rsidRPr="001E757A">
        <w:rPr>
          <w:rFonts w:ascii="Arial" w:hAnsi="Arial" w:cs="Arial"/>
          <w:b/>
          <w:sz w:val="24"/>
          <w:szCs w:val="24"/>
        </w:rPr>
        <w:t>Developing African plant breeders</w:t>
      </w:r>
    </w:p>
    <w:p w:rsidR="00E6380C" w:rsidRPr="004534E8" w:rsidRDefault="00E6380C" w:rsidP="00473DA4">
      <w:pPr>
        <w:pStyle w:val="ListParagraph"/>
        <w:numPr>
          <w:ilvl w:val="0"/>
          <w:numId w:val="29"/>
        </w:numPr>
        <w:spacing w:after="0" w:line="240" w:lineRule="auto"/>
        <w:ind w:left="360"/>
        <w:jc w:val="both"/>
        <w:rPr>
          <w:rFonts w:ascii="Arial" w:hAnsi="Arial" w:cs="Arial"/>
          <w:sz w:val="24"/>
          <w:szCs w:val="24"/>
        </w:rPr>
      </w:pPr>
      <w:r>
        <w:rPr>
          <w:rFonts w:ascii="Arial" w:hAnsi="Arial" w:cs="Arial"/>
          <w:sz w:val="24"/>
          <w:szCs w:val="24"/>
        </w:rPr>
        <w:t xml:space="preserve">To what extent have AGRA trained breeders been absorbed </w:t>
      </w:r>
      <w:r w:rsidR="00CE1A53">
        <w:rPr>
          <w:rFonts w:ascii="Arial" w:hAnsi="Arial" w:cs="Arial"/>
          <w:sz w:val="24"/>
          <w:szCs w:val="24"/>
        </w:rPr>
        <w:t xml:space="preserve">in country research systems and </w:t>
      </w:r>
      <w:r>
        <w:rPr>
          <w:rFonts w:ascii="Arial" w:hAnsi="Arial" w:cs="Arial"/>
          <w:sz w:val="24"/>
          <w:szCs w:val="24"/>
        </w:rPr>
        <w:t>funded by governments</w:t>
      </w:r>
      <w:r w:rsidR="00CE1A53">
        <w:rPr>
          <w:rFonts w:ascii="Arial" w:hAnsi="Arial" w:cs="Arial"/>
          <w:sz w:val="24"/>
          <w:szCs w:val="24"/>
        </w:rPr>
        <w:t xml:space="preserve"> to continue crop research</w:t>
      </w:r>
      <w:r w:rsidR="006D57B5">
        <w:rPr>
          <w:rFonts w:ascii="Arial" w:hAnsi="Arial" w:cs="Arial"/>
          <w:sz w:val="24"/>
          <w:szCs w:val="24"/>
        </w:rPr>
        <w:t>?</w:t>
      </w:r>
      <w:r>
        <w:rPr>
          <w:rFonts w:ascii="Arial" w:hAnsi="Arial" w:cs="Arial"/>
          <w:sz w:val="24"/>
          <w:szCs w:val="24"/>
        </w:rPr>
        <w:t xml:space="preserve"> </w:t>
      </w:r>
      <w:r w:rsidR="004534E8">
        <w:rPr>
          <w:rFonts w:ascii="Arial" w:hAnsi="Arial" w:cs="Arial"/>
          <w:sz w:val="24"/>
          <w:szCs w:val="24"/>
        </w:rPr>
        <w:t xml:space="preserve">Has this resulted in </w:t>
      </w:r>
      <w:r w:rsidR="004534E8" w:rsidRPr="004534E8">
        <w:rPr>
          <w:rFonts w:ascii="Arial" w:hAnsi="Arial" w:cs="Arial"/>
          <w:sz w:val="24"/>
          <w:szCs w:val="24"/>
        </w:rPr>
        <w:t>imp</w:t>
      </w:r>
      <w:r w:rsidR="006D57B5" w:rsidRPr="004534E8">
        <w:rPr>
          <w:rFonts w:ascii="Arial" w:hAnsi="Arial" w:cs="Arial"/>
          <w:sz w:val="24"/>
          <w:szCs w:val="24"/>
        </w:rPr>
        <w:t>rovement in functioning of National Research Stations?</w:t>
      </w:r>
    </w:p>
    <w:p w:rsidR="006D57B5" w:rsidRDefault="006D57B5" w:rsidP="006D57B5">
      <w:pPr>
        <w:spacing w:after="0" w:line="240" w:lineRule="auto"/>
        <w:jc w:val="both"/>
        <w:rPr>
          <w:rFonts w:ascii="Arial" w:hAnsi="Arial" w:cs="Arial"/>
          <w:sz w:val="24"/>
          <w:szCs w:val="24"/>
        </w:rPr>
      </w:pPr>
    </w:p>
    <w:p w:rsidR="006D57B5" w:rsidRPr="006D57B5" w:rsidRDefault="006D57B5" w:rsidP="006D57B5">
      <w:pPr>
        <w:spacing w:after="0" w:line="240" w:lineRule="auto"/>
        <w:jc w:val="both"/>
        <w:rPr>
          <w:rFonts w:ascii="Arial" w:hAnsi="Arial" w:cs="Arial"/>
          <w:b/>
          <w:sz w:val="24"/>
          <w:szCs w:val="24"/>
        </w:rPr>
      </w:pPr>
      <w:r w:rsidRPr="006D57B5">
        <w:rPr>
          <w:rFonts w:ascii="Arial" w:hAnsi="Arial" w:cs="Arial"/>
          <w:b/>
          <w:sz w:val="24"/>
          <w:szCs w:val="24"/>
        </w:rPr>
        <w:t>Development of new improved crop technologies</w:t>
      </w:r>
    </w:p>
    <w:p w:rsidR="009E5CBB" w:rsidRPr="00B2519C" w:rsidRDefault="006D57B5" w:rsidP="00473DA4">
      <w:pPr>
        <w:pStyle w:val="ListParagraph"/>
        <w:numPr>
          <w:ilvl w:val="0"/>
          <w:numId w:val="30"/>
        </w:numPr>
        <w:spacing w:after="0" w:line="240" w:lineRule="auto"/>
        <w:ind w:left="360"/>
        <w:jc w:val="both"/>
        <w:rPr>
          <w:rFonts w:ascii="Arial" w:hAnsi="Arial" w:cs="Arial"/>
          <w:sz w:val="24"/>
          <w:szCs w:val="24"/>
        </w:rPr>
      </w:pPr>
      <w:r w:rsidRPr="00B2519C">
        <w:rPr>
          <w:rFonts w:ascii="Arial" w:hAnsi="Arial" w:cs="Arial"/>
          <w:sz w:val="24"/>
          <w:szCs w:val="24"/>
        </w:rPr>
        <w:t>To what extent have varieties produced by AGRA supported breeders been commercialized by seed companies</w:t>
      </w:r>
      <w:r w:rsidR="00B2519C">
        <w:rPr>
          <w:rFonts w:ascii="Arial" w:hAnsi="Arial" w:cs="Arial"/>
          <w:sz w:val="24"/>
          <w:szCs w:val="24"/>
        </w:rPr>
        <w:t xml:space="preserve"> and up-taken</w:t>
      </w:r>
      <w:r w:rsidR="00B2519C" w:rsidRPr="00B2519C">
        <w:rPr>
          <w:rFonts w:ascii="Arial" w:hAnsi="Arial" w:cs="Arial"/>
          <w:sz w:val="24"/>
          <w:szCs w:val="24"/>
        </w:rPr>
        <w:t xml:space="preserve"> by </w:t>
      </w:r>
      <w:r w:rsidR="009E5CBB" w:rsidRPr="00B2519C">
        <w:rPr>
          <w:rFonts w:ascii="Arial" w:hAnsi="Arial" w:cs="Arial"/>
          <w:sz w:val="24"/>
          <w:szCs w:val="24"/>
        </w:rPr>
        <w:t>smallholder farmers?</w:t>
      </w:r>
    </w:p>
    <w:p w:rsidR="006D57B5" w:rsidRDefault="006D57B5" w:rsidP="006D57B5">
      <w:pPr>
        <w:spacing w:after="0" w:line="240" w:lineRule="auto"/>
        <w:jc w:val="both"/>
        <w:rPr>
          <w:rFonts w:ascii="Arial" w:hAnsi="Arial" w:cs="Arial"/>
          <w:sz w:val="24"/>
          <w:szCs w:val="24"/>
        </w:rPr>
      </w:pPr>
    </w:p>
    <w:p w:rsidR="006D57B5" w:rsidRPr="006D57B5" w:rsidRDefault="006D57B5" w:rsidP="006D57B5">
      <w:pPr>
        <w:spacing w:after="0" w:line="240" w:lineRule="auto"/>
        <w:jc w:val="both"/>
        <w:rPr>
          <w:rFonts w:ascii="Arial" w:hAnsi="Arial" w:cs="Arial"/>
          <w:b/>
          <w:sz w:val="24"/>
          <w:szCs w:val="24"/>
        </w:rPr>
      </w:pPr>
      <w:r w:rsidRPr="006D57B5">
        <w:rPr>
          <w:rFonts w:ascii="Arial" w:hAnsi="Arial" w:cs="Arial"/>
          <w:b/>
          <w:sz w:val="24"/>
          <w:szCs w:val="24"/>
        </w:rPr>
        <w:t>Private sector seed production</w:t>
      </w:r>
    </w:p>
    <w:p w:rsidR="00CE1A53" w:rsidRPr="00DE6B80" w:rsidRDefault="00CE1A53" w:rsidP="00473DA4">
      <w:pPr>
        <w:numPr>
          <w:ilvl w:val="0"/>
          <w:numId w:val="31"/>
        </w:numPr>
        <w:spacing w:after="0" w:line="240" w:lineRule="auto"/>
        <w:ind w:left="360"/>
        <w:jc w:val="both"/>
        <w:rPr>
          <w:rFonts w:ascii="Arial" w:hAnsi="Arial" w:cs="Arial"/>
          <w:sz w:val="24"/>
          <w:szCs w:val="24"/>
        </w:rPr>
      </w:pPr>
      <w:r>
        <w:rPr>
          <w:rFonts w:ascii="Arial" w:hAnsi="Arial" w:cs="Arial"/>
          <w:sz w:val="24"/>
          <w:szCs w:val="24"/>
        </w:rPr>
        <w:t xml:space="preserve">Did the </w:t>
      </w:r>
      <w:r w:rsidRPr="00DE6B80">
        <w:rPr>
          <w:rFonts w:ascii="Arial" w:eastAsia="Times New Roman" w:hAnsi="Arial" w:cs="Arial"/>
          <w:sz w:val="24"/>
        </w:rPr>
        <w:t xml:space="preserve">approach of starting </w:t>
      </w:r>
      <w:r>
        <w:rPr>
          <w:rFonts w:ascii="Arial" w:eastAsia="Times New Roman" w:hAnsi="Arial" w:cs="Arial"/>
          <w:sz w:val="24"/>
        </w:rPr>
        <w:t xml:space="preserve">seed </w:t>
      </w:r>
      <w:r w:rsidRPr="00DE6B80">
        <w:rPr>
          <w:rFonts w:ascii="Arial" w:eastAsia="Times New Roman" w:hAnsi="Arial" w:cs="Arial"/>
          <w:sz w:val="24"/>
        </w:rPr>
        <w:t>companies result in i</w:t>
      </w:r>
      <w:r>
        <w:rPr>
          <w:rFonts w:ascii="Arial" w:eastAsia="Times New Roman" w:hAnsi="Arial" w:cs="Arial"/>
          <w:sz w:val="24"/>
        </w:rPr>
        <w:t>mproved uptake of new improved varieties and technologies?</w:t>
      </w:r>
      <w:r w:rsidRPr="00DE6B80">
        <w:rPr>
          <w:rFonts w:ascii="Arial" w:eastAsia="Times New Roman" w:hAnsi="Arial" w:cs="Arial"/>
          <w:sz w:val="24"/>
        </w:rPr>
        <w:t xml:space="preserve"> </w:t>
      </w:r>
    </w:p>
    <w:p w:rsidR="00CE1A53" w:rsidRPr="00290A29" w:rsidRDefault="00CE1A53" w:rsidP="00473DA4">
      <w:pPr>
        <w:numPr>
          <w:ilvl w:val="0"/>
          <w:numId w:val="31"/>
        </w:numPr>
        <w:spacing w:after="0" w:line="240" w:lineRule="auto"/>
        <w:ind w:left="360"/>
        <w:jc w:val="both"/>
        <w:rPr>
          <w:rFonts w:ascii="Arial" w:hAnsi="Arial" w:cs="Arial"/>
          <w:sz w:val="24"/>
          <w:szCs w:val="24"/>
        </w:rPr>
      </w:pPr>
      <w:r w:rsidRPr="00DE6B80">
        <w:rPr>
          <w:rFonts w:ascii="Arial" w:eastAsia="Times New Roman" w:hAnsi="Arial" w:cs="Arial"/>
          <w:sz w:val="24"/>
        </w:rPr>
        <w:t>How many of the companies started by PASS are financially viable today (without subsidies or donor support)</w:t>
      </w:r>
      <w:r w:rsidR="00290A29">
        <w:rPr>
          <w:rFonts w:ascii="Arial" w:eastAsia="Times New Roman" w:hAnsi="Arial" w:cs="Arial"/>
          <w:sz w:val="24"/>
        </w:rPr>
        <w:t xml:space="preserve"> and </w:t>
      </w:r>
      <w:r w:rsidRPr="00290A29">
        <w:rPr>
          <w:rFonts w:ascii="Arial" w:eastAsia="Times New Roman" w:hAnsi="Arial" w:cs="Arial"/>
          <w:sz w:val="24"/>
        </w:rPr>
        <w:t xml:space="preserve">selling meaningful amounts of seed? </w:t>
      </w:r>
    </w:p>
    <w:p w:rsidR="00CE1A53" w:rsidRPr="00220B0D" w:rsidRDefault="00CE1A53" w:rsidP="00473DA4">
      <w:pPr>
        <w:numPr>
          <w:ilvl w:val="0"/>
          <w:numId w:val="31"/>
        </w:numPr>
        <w:spacing w:after="0" w:line="240" w:lineRule="auto"/>
        <w:ind w:left="360"/>
        <w:jc w:val="both"/>
        <w:rPr>
          <w:rFonts w:ascii="Arial" w:hAnsi="Arial" w:cs="Arial"/>
          <w:sz w:val="24"/>
          <w:szCs w:val="24"/>
        </w:rPr>
      </w:pPr>
      <w:r>
        <w:rPr>
          <w:rFonts w:ascii="Arial" w:eastAsia="Times New Roman" w:hAnsi="Arial" w:cs="Arial"/>
          <w:sz w:val="24"/>
        </w:rPr>
        <w:t xml:space="preserve">Did the AGRA supported </w:t>
      </w:r>
      <w:r w:rsidRPr="00DE6B80">
        <w:rPr>
          <w:rFonts w:ascii="Arial" w:eastAsia="Times New Roman" w:hAnsi="Arial" w:cs="Arial"/>
          <w:sz w:val="24"/>
        </w:rPr>
        <w:t xml:space="preserve">companies </w:t>
      </w:r>
      <w:r w:rsidR="00B82745">
        <w:rPr>
          <w:rFonts w:ascii="Arial" w:eastAsia="Times New Roman" w:hAnsi="Arial" w:cs="Arial"/>
          <w:sz w:val="24"/>
        </w:rPr>
        <w:t>scale up production and operations</w:t>
      </w:r>
      <w:r w:rsidR="00B82745" w:rsidRPr="00DE6B80">
        <w:rPr>
          <w:rFonts w:ascii="Arial" w:eastAsia="Times New Roman" w:hAnsi="Arial" w:cs="Arial"/>
          <w:sz w:val="24"/>
        </w:rPr>
        <w:t xml:space="preserve"> </w:t>
      </w:r>
      <w:r w:rsidR="00B82745">
        <w:rPr>
          <w:rFonts w:ascii="Arial" w:eastAsia="Times New Roman" w:hAnsi="Arial" w:cs="Arial"/>
          <w:sz w:val="24"/>
        </w:rPr>
        <w:t xml:space="preserve">and </w:t>
      </w:r>
      <w:r w:rsidRPr="00DE6B80">
        <w:rPr>
          <w:rFonts w:ascii="Arial" w:eastAsia="Times New Roman" w:hAnsi="Arial" w:cs="Arial"/>
          <w:sz w:val="24"/>
        </w:rPr>
        <w:t xml:space="preserve">crowd out the national, regional and international </w:t>
      </w:r>
      <w:r w:rsidR="00B82745">
        <w:rPr>
          <w:rFonts w:ascii="Arial" w:eastAsia="Times New Roman" w:hAnsi="Arial" w:cs="Arial"/>
          <w:sz w:val="24"/>
        </w:rPr>
        <w:t xml:space="preserve">seed </w:t>
      </w:r>
      <w:r w:rsidRPr="00DE6B80">
        <w:rPr>
          <w:rFonts w:ascii="Arial" w:eastAsia="Times New Roman" w:hAnsi="Arial" w:cs="Arial"/>
          <w:sz w:val="24"/>
        </w:rPr>
        <w:t xml:space="preserve">companies? </w:t>
      </w:r>
      <w:r w:rsidR="00B82745">
        <w:rPr>
          <w:rFonts w:ascii="Arial" w:eastAsia="Times New Roman" w:hAnsi="Arial" w:cs="Arial"/>
          <w:sz w:val="24"/>
        </w:rPr>
        <w:t>What were the key features of scaling and how can this be replicated</w:t>
      </w:r>
      <w:r w:rsidR="00DE16DA">
        <w:rPr>
          <w:rFonts w:ascii="Arial" w:eastAsia="Times New Roman" w:hAnsi="Arial" w:cs="Arial"/>
          <w:sz w:val="24"/>
        </w:rPr>
        <w:t xml:space="preserve"> in future</w:t>
      </w:r>
      <w:r w:rsidR="00B82745">
        <w:rPr>
          <w:rFonts w:ascii="Arial" w:eastAsia="Times New Roman" w:hAnsi="Arial" w:cs="Arial"/>
          <w:sz w:val="24"/>
        </w:rPr>
        <w:t>?</w:t>
      </w:r>
    </w:p>
    <w:p w:rsidR="00CE1A53" w:rsidRPr="00220B0D" w:rsidRDefault="00CE1A53" w:rsidP="00473DA4">
      <w:pPr>
        <w:numPr>
          <w:ilvl w:val="0"/>
          <w:numId w:val="31"/>
        </w:numPr>
        <w:spacing w:after="0" w:line="240" w:lineRule="auto"/>
        <w:ind w:left="360"/>
        <w:jc w:val="both"/>
        <w:rPr>
          <w:rFonts w:ascii="Arial" w:hAnsi="Arial" w:cs="Arial"/>
          <w:sz w:val="24"/>
          <w:szCs w:val="24"/>
        </w:rPr>
      </w:pPr>
      <w:r>
        <w:rPr>
          <w:rFonts w:ascii="Arial" w:eastAsia="Times New Roman" w:hAnsi="Arial" w:cs="Arial"/>
          <w:sz w:val="24"/>
        </w:rPr>
        <w:t xml:space="preserve">To what extent have AGRA supported seed companies been </w:t>
      </w:r>
      <w:r w:rsidRPr="00DE6B80">
        <w:rPr>
          <w:rFonts w:ascii="Arial" w:eastAsia="Times New Roman" w:hAnsi="Arial" w:cs="Arial"/>
          <w:sz w:val="24"/>
        </w:rPr>
        <w:t xml:space="preserve">successful in crops other than maize? </w:t>
      </w:r>
      <w:r w:rsidR="009D223C">
        <w:rPr>
          <w:rFonts w:ascii="Arial" w:eastAsia="Times New Roman" w:hAnsi="Arial" w:cs="Arial"/>
          <w:sz w:val="24"/>
        </w:rPr>
        <w:t>How can we adapt this model to other crops in future?</w:t>
      </w:r>
    </w:p>
    <w:p w:rsidR="00DE409C" w:rsidRDefault="00DE409C" w:rsidP="00205C32">
      <w:pPr>
        <w:spacing w:after="0" w:line="240" w:lineRule="auto"/>
        <w:jc w:val="both"/>
        <w:rPr>
          <w:rFonts w:ascii="Arial" w:eastAsia="Times New Roman" w:hAnsi="Arial" w:cs="Arial"/>
          <w:sz w:val="24"/>
        </w:rPr>
      </w:pPr>
    </w:p>
    <w:p w:rsidR="00CE1A53" w:rsidRPr="00CE1A53" w:rsidRDefault="00CE1A53" w:rsidP="00205C32">
      <w:pPr>
        <w:spacing w:after="0" w:line="240" w:lineRule="auto"/>
        <w:jc w:val="both"/>
        <w:rPr>
          <w:rFonts w:ascii="Arial" w:eastAsia="Times New Roman" w:hAnsi="Arial" w:cs="Arial"/>
          <w:b/>
          <w:sz w:val="24"/>
        </w:rPr>
      </w:pPr>
      <w:r w:rsidRPr="00CE1A53">
        <w:rPr>
          <w:rFonts w:ascii="Arial" w:eastAsia="Times New Roman" w:hAnsi="Arial" w:cs="Arial"/>
          <w:b/>
          <w:sz w:val="24"/>
        </w:rPr>
        <w:t>Agro-dealer development for technology distribution</w:t>
      </w:r>
    </w:p>
    <w:p w:rsidR="00CE1A53" w:rsidRDefault="00CE1A53" w:rsidP="00473DA4">
      <w:pPr>
        <w:pStyle w:val="ListParagraph"/>
        <w:numPr>
          <w:ilvl w:val="0"/>
          <w:numId w:val="32"/>
        </w:numPr>
        <w:spacing w:after="0" w:line="240" w:lineRule="auto"/>
        <w:ind w:left="360"/>
        <w:jc w:val="both"/>
        <w:rPr>
          <w:rFonts w:ascii="Arial" w:eastAsia="Times New Roman" w:hAnsi="Arial" w:cs="Arial"/>
          <w:sz w:val="24"/>
        </w:rPr>
      </w:pPr>
      <w:r>
        <w:rPr>
          <w:rFonts w:ascii="Arial" w:eastAsia="Times New Roman" w:hAnsi="Arial" w:cs="Arial"/>
          <w:sz w:val="24"/>
        </w:rPr>
        <w:t>Has the AGRA approach of agro-dealer development resulted in improved access and uptake of improved inputs by farmers in target areas?</w:t>
      </w:r>
    </w:p>
    <w:p w:rsidR="009D223C" w:rsidRDefault="009D223C" w:rsidP="00473DA4">
      <w:pPr>
        <w:pStyle w:val="ListParagraph"/>
        <w:numPr>
          <w:ilvl w:val="0"/>
          <w:numId w:val="32"/>
        </w:numPr>
        <w:spacing w:after="0" w:line="240" w:lineRule="auto"/>
        <w:ind w:left="360"/>
        <w:jc w:val="both"/>
        <w:rPr>
          <w:rFonts w:ascii="Arial" w:eastAsia="Times New Roman" w:hAnsi="Arial" w:cs="Arial"/>
          <w:sz w:val="24"/>
        </w:rPr>
      </w:pPr>
      <w:r>
        <w:rPr>
          <w:rFonts w:ascii="Arial" w:eastAsia="Times New Roman" w:hAnsi="Arial" w:cs="Arial"/>
          <w:sz w:val="24"/>
        </w:rPr>
        <w:t>Are agro-dealers that were supported by AGRA still functional, financially viable and selling viable amounts of seed to smallholder farmers?</w:t>
      </w:r>
    </w:p>
    <w:p w:rsidR="005A4AC4" w:rsidRDefault="005A4AC4" w:rsidP="005A4AC4">
      <w:pPr>
        <w:spacing w:after="0" w:line="240" w:lineRule="auto"/>
        <w:jc w:val="both"/>
        <w:rPr>
          <w:rFonts w:ascii="Arial" w:eastAsia="Times New Roman" w:hAnsi="Arial" w:cs="Arial"/>
          <w:sz w:val="24"/>
        </w:rPr>
      </w:pPr>
    </w:p>
    <w:p w:rsidR="00B314E0" w:rsidRDefault="00B314E0" w:rsidP="005A4AC4">
      <w:pPr>
        <w:spacing w:after="0" w:line="240" w:lineRule="auto"/>
        <w:jc w:val="both"/>
        <w:rPr>
          <w:rFonts w:ascii="Arial" w:eastAsia="Times New Roman" w:hAnsi="Arial" w:cs="Arial"/>
          <w:b/>
          <w:sz w:val="24"/>
        </w:rPr>
      </w:pPr>
    </w:p>
    <w:p w:rsidR="00B314E0" w:rsidRDefault="00B314E0" w:rsidP="005A4AC4">
      <w:pPr>
        <w:spacing w:after="0" w:line="240" w:lineRule="auto"/>
        <w:jc w:val="both"/>
        <w:rPr>
          <w:rFonts w:ascii="Arial" w:eastAsia="Times New Roman" w:hAnsi="Arial" w:cs="Arial"/>
          <w:b/>
          <w:sz w:val="24"/>
        </w:rPr>
      </w:pPr>
    </w:p>
    <w:p w:rsidR="00B314E0" w:rsidRDefault="00B314E0" w:rsidP="005A4AC4">
      <w:pPr>
        <w:spacing w:after="0" w:line="240" w:lineRule="auto"/>
        <w:jc w:val="both"/>
        <w:rPr>
          <w:rFonts w:ascii="Arial" w:eastAsia="Times New Roman" w:hAnsi="Arial" w:cs="Arial"/>
          <w:b/>
          <w:sz w:val="24"/>
        </w:rPr>
      </w:pPr>
    </w:p>
    <w:p w:rsidR="005A4AC4" w:rsidRPr="005A4AC4" w:rsidRDefault="005A4AC4" w:rsidP="005A4AC4">
      <w:pPr>
        <w:spacing w:after="0" w:line="240" w:lineRule="auto"/>
        <w:jc w:val="both"/>
        <w:rPr>
          <w:rFonts w:ascii="Arial" w:eastAsia="Times New Roman" w:hAnsi="Arial" w:cs="Arial"/>
          <w:b/>
          <w:sz w:val="24"/>
        </w:rPr>
      </w:pPr>
      <w:r w:rsidRPr="005A4AC4">
        <w:rPr>
          <w:rFonts w:ascii="Arial" w:eastAsia="Times New Roman" w:hAnsi="Arial" w:cs="Arial"/>
          <w:b/>
          <w:sz w:val="24"/>
        </w:rPr>
        <w:lastRenderedPageBreak/>
        <w:t>Scaling and adoption of technologies</w:t>
      </w:r>
    </w:p>
    <w:p w:rsidR="005A4AC4" w:rsidRDefault="005A4AC4" w:rsidP="00473DA4">
      <w:pPr>
        <w:pStyle w:val="ListParagraph"/>
        <w:numPr>
          <w:ilvl w:val="0"/>
          <w:numId w:val="33"/>
        </w:numPr>
        <w:spacing w:after="0" w:line="240" w:lineRule="auto"/>
        <w:ind w:left="360"/>
        <w:jc w:val="both"/>
        <w:rPr>
          <w:rFonts w:ascii="Arial" w:eastAsia="Times New Roman" w:hAnsi="Arial" w:cs="Arial"/>
          <w:sz w:val="24"/>
        </w:rPr>
      </w:pPr>
      <w:r>
        <w:rPr>
          <w:rFonts w:ascii="Arial" w:eastAsia="Times New Roman" w:hAnsi="Arial" w:cs="Arial"/>
          <w:sz w:val="24"/>
        </w:rPr>
        <w:t xml:space="preserve">To what extent did AGRA </w:t>
      </w:r>
      <w:r w:rsidR="00867FE8">
        <w:rPr>
          <w:rFonts w:ascii="Arial" w:eastAsia="Times New Roman" w:hAnsi="Arial" w:cs="Arial"/>
          <w:sz w:val="24"/>
        </w:rPr>
        <w:t xml:space="preserve">work </w:t>
      </w:r>
      <w:r>
        <w:rPr>
          <w:rFonts w:ascii="Arial" w:eastAsia="Times New Roman" w:hAnsi="Arial" w:cs="Arial"/>
          <w:sz w:val="24"/>
        </w:rPr>
        <w:t>increase the use of improved seeds and technologies by smallholder farmers at scale in the target countries</w:t>
      </w:r>
      <w:r w:rsidR="00A61335">
        <w:rPr>
          <w:rFonts w:ascii="Arial" w:eastAsia="Times New Roman" w:hAnsi="Arial" w:cs="Arial"/>
          <w:sz w:val="24"/>
        </w:rPr>
        <w:t>, and how did this impact change of yield levels in the respective countries</w:t>
      </w:r>
      <w:r>
        <w:rPr>
          <w:rFonts w:ascii="Arial" w:eastAsia="Times New Roman" w:hAnsi="Arial" w:cs="Arial"/>
          <w:sz w:val="24"/>
        </w:rPr>
        <w:t>?</w:t>
      </w:r>
    </w:p>
    <w:p w:rsidR="005A4AC4" w:rsidRPr="00B82745" w:rsidRDefault="00EA3B2E" w:rsidP="00473DA4">
      <w:pPr>
        <w:pStyle w:val="ListParagraph"/>
        <w:numPr>
          <w:ilvl w:val="0"/>
          <w:numId w:val="33"/>
        </w:numPr>
        <w:spacing w:after="0" w:line="240" w:lineRule="auto"/>
        <w:ind w:left="360"/>
        <w:jc w:val="both"/>
        <w:rPr>
          <w:rFonts w:ascii="Arial" w:eastAsia="Times New Roman" w:hAnsi="Arial" w:cs="Arial"/>
          <w:sz w:val="24"/>
        </w:rPr>
      </w:pPr>
      <w:r>
        <w:rPr>
          <w:rFonts w:ascii="Arial" w:eastAsia="Times New Roman" w:hAnsi="Arial" w:cs="Arial"/>
          <w:sz w:val="24"/>
        </w:rPr>
        <w:t>Which improved seeds and technologies were devel</w:t>
      </w:r>
      <w:r w:rsidR="00B6059D">
        <w:rPr>
          <w:rFonts w:ascii="Arial" w:eastAsia="Times New Roman" w:hAnsi="Arial" w:cs="Arial"/>
          <w:sz w:val="24"/>
        </w:rPr>
        <w:t>oped by PASS and scaled up by SS</w:t>
      </w:r>
      <w:r>
        <w:rPr>
          <w:rFonts w:ascii="Arial" w:eastAsia="Times New Roman" w:hAnsi="Arial" w:cs="Arial"/>
          <w:sz w:val="24"/>
        </w:rPr>
        <w:t>TP?</w:t>
      </w:r>
      <w:r w:rsidR="00B82745">
        <w:rPr>
          <w:rFonts w:ascii="Arial" w:eastAsia="Times New Roman" w:hAnsi="Arial" w:cs="Arial"/>
          <w:sz w:val="24"/>
        </w:rPr>
        <w:t xml:space="preserve"> </w:t>
      </w:r>
      <w:r w:rsidR="005A4AC4" w:rsidRPr="00B82745">
        <w:rPr>
          <w:rFonts w:ascii="Arial" w:eastAsia="Times New Roman" w:hAnsi="Arial" w:cs="Arial"/>
          <w:sz w:val="24"/>
        </w:rPr>
        <w:t xml:space="preserve">What were the key </w:t>
      </w:r>
      <w:r w:rsidR="00B82745">
        <w:rPr>
          <w:rFonts w:ascii="Arial" w:eastAsia="Times New Roman" w:hAnsi="Arial" w:cs="Arial"/>
          <w:sz w:val="24"/>
        </w:rPr>
        <w:t xml:space="preserve">enablers and/or </w:t>
      </w:r>
      <w:r w:rsidR="005A4AC4" w:rsidRPr="00B82745">
        <w:rPr>
          <w:rFonts w:ascii="Arial" w:eastAsia="Times New Roman" w:hAnsi="Arial" w:cs="Arial"/>
          <w:sz w:val="24"/>
        </w:rPr>
        <w:t>barriers to scaling up efforts?</w:t>
      </w:r>
      <w:r w:rsidR="00B6059D" w:rsidRPr="00B82745">
        <w:rPr>
          <w:rFonts w:ascii="Arial" w:eastAsia="Times New Roman" w:hAnsi="Arial" w:cs="Arial"/>
          <w:sz w:val="24"/>
        </w:rPr>
        <w:t xml:space="preserve"> </w:t>
      </w:r>
    </w:p>
    <w:p w:rsidR="00914866" w:rsidRDefault="00914866" w:rsidP="00914866">
      <w:pPr>
        <w:spacing w:after="0" w:line="240" w:lineRule="auto"/>
        <w:jc w:val="both"/>
        <w:rPr>
          <w:rFonts w:ascii="Arial" w:eastAsia="Times New Roman" w:hAnsi="Arial" w:cs="Arial"/>
          <w:sz w:val="24"/>
        </w:rPr>
      </w:pPr>
    </w:p>
    <w:p w:rsidR="00914866" w:rsidRPr="00EA3B2E" w:rsidRDefault="00914866" w:rsidP="00914866">
      <w:pPr>
        <w:spacing w:after="0" w:line="240" w:lineRule="auto"/>
        <w:jc w:val="both"/>
        <w:rPr>
          <w:rFonts w:ascii="Arial" w:eastAsia="Times New Roman" w:hAnsi="Arial" w:cs="Arial"/>
          <w:b/>
          <w:sz w:val="24"/>
        </w:rPr>
      </w:pPr>
      <w:r w:rsidRPr="00EA3B2E">
        <w:rPr>
          <w:rFonts w:ascii="Arial" w:eastAsia="Times New Roman" w:hAnsi="Arial" w:cs="Arial"/>
          <w:b/>
          <w:sz w:val="24"/>
        </w:rPr>
        <w:t>Creating an enabling environment</w:t>
      </w:r>
    </w:p>
    <w:p w:rsidR="00EA3B2E" w:rsidRDefault="00914866" w:rsidP="00473DA4">
      <w:pPr>
        <w:pStyle w:val="ListParagraph"/>
        <w:numPr>
          <w:ilvl w:val="0"/>
          <w:numId w:val="34"/>
        </w:numPr>
        <w:spacing w:after="0" w:line="240" w:lineRule="auto"/>
        <w:ind w:left="360"/>
        <w:jc w:val="both"/>
        <w:rPr>
          <w:rFonts w:ascii="Arial" w:hAnsi="Arial" w:cs="Arial"/>
          <w:sz w:val="24"/>
          <w:szCs w:val="24"/>
        </w:rPr>
      </w:pPr>
      <w:r>
        <w:rPr>
          <w:rFonts w:ascii="Arial" w:hAnsi="Arial" w:cs="Arial"/>
          <w:sz w:val="24"/>
          <w:szCs w:val="24"/>
        </w:rPr>
        <w:t>What country level and regional policy and regulatory reforms did AGRA support/facilitate that increased production, delivery and uptake of improved seeds and technologies? What reforms still need to be supported in focus countries and regions to improve scaling up of seed production, delivery and uptake?</w:t>
      </w:r>
    </w:p>
    <w:p w:rsidR="00EA3B2E" w:rsidRDefault="00EA3B2E" w:rsidP="00EA3B2E">
      <w:pPr>
        <w:spacing w:after="0" w:line="240" w:lineRule="auto"/>
        <w:jc w:val="both"/>
        <w:rPr>
          <w:rFonts w:ascii="Arial" w:hAnsi="Arial" w:cs="Arial"/>
          <w:sz w:val="24"/>
          <w:szCs w:val="24"/>
        </w:rPr>
      </w:pPr>
    </w:p>
    <w:p w:rsidR="00EA3B2E" w:rsidRPr="00EA3B2E" w:rsidRDefault="00EA3B2E" w:rsidP="00EA3B2E">
      <w:pPr>
        <w:spacing w:after="0" w:line="240" w:lineRule="auto"/>
        <w:jc w:val="both"/>
        <w:rPr>
          <w:rFonts w:ascii="Arial" w:hAnsi="Arial" w:cs="Arial"/>
          <w:b/>
          <w:sz w:val="24"/>
          <w:szCs w:val="24"/>
        </w:rPr>
      </w:pPr>
      <w:r w:rsidRPr="00EA3B2E">
        <w:rPr>
          <w:rFonts w:ascii="Arial" w:hAnsi="Arial" w:cs="Arial"/>
          <w:b/>
          <w:sz w:val="24"/>
          <w:szCs w:val="24"/>
        </w:rPr>
        <w:t>Program performance</w:t>
      </w:r>
    </w:p>
    <w:p w:rsidR="00EA3B2E" w:rsidRPr="00473DA4" w:rsidRDefault="00EA3B2E" w:rsidP="00473DA4">
      <w:pPr>
        <w:numPr>
          <w:ilvl w:val="0"/>
          <w:numId w:val="34"/>
        </w:numPr>
        <w:spacing w:after="0" w:line="240" w:lineRule="auto"/>
        <w:ind w:left="360"/>
        <w:jc w:val="both"/>
        <w:rPr>
          <w:rFonts w:ascii="Arial" w:hAnsi="Arial" w:cs="Arial"/>
          <w:sz w:val="24"/>
          <w:szCs w:val="24"/>
        </w:rPr>
      </w:pPr>
      <w:r w:rsidRPr="00EA3B2E">
        <w:rPr>
          <w:rFonts w:ascii="Arial" w:hAnsi="Arial" w:cs="Arial"/>
          <w:sz w:val="24"/>
          <w:szCs w:val="24"/>
        </w:rPr>
        <w:t>To what extent did the PASS and SSTP achieve expected program outputs, outcomes and impacts at all levels?</w:t>
      </w:r>
      <w:r w:rsidR="00473DA4">
        <w:rPr>
          <w:rFonts w:ascii="Arial" w:hAnsi="Arial" w:cs="Arial"/>
          <w:sz w:val="24"/>
          <w:szCs w:val="24"/>
        </w:rPr>
        <w:t xml:space="preserve"> What were the </w:t>
      </w:r>
      <w:r w:rsidRPr="00473DA4">
        <w:rPr>
          <w:rFonts w:ascii="Arial" w:hAnsi="Arial" w:cs="Arial"/>
          <w:sz w:val="24"/>
          <w:szCs w:val="24"/>
        </w:rPr>
        <w:t>positive and negative, direct and indirect, planned and unplanned results of the program;</w:t>
      </w:r>
    </w:p>
    <w:p w:rsidR="00EA3B2E" w:rsidRDefault="00B11E61" w:rsidP="00473DA4">
      <w:pPr>
        <w:pStyle w:val="ListParagraph"/>
        <w:numPr>
          <w:ilvl w:val="0"/>
          <w:numId w:val="34"/>
        </w:numPr>
        <w:spacing w:after="0" w:line="240" w:lineRule="auto"/>
        <w:ind w:left="360"/>
        <w:jc w:val="both"/>
        <w:rPr>
          <w:rFonts w:ascii="Arial" w:hAnsi="Arial" w:cs="Arial"/>
          <w:sz w:val="24"/>
          <w:szCs w:val="24"/>
        </w:rPr>
      </w:pPr>
      <w:r>
        <w:rPr>
          <w:rFonts w:ascii="Arial" w:hAnsi="Arial" w:cs="Arial"/>
          <w:sz w:val="24"/>
          <w:szCs w:val="24"/>
        </w:rPr>
        <w:t>Specifically, for SSTP, assess indicator progress towards achieving targets for the following indicators:</w:t>
      </w:r>
    </w:p>
    <w:p w:rsidR="00B11E61" w:rsidRDefault="00B11E61" w:rsidP="00473DA4">
      <w:pPr>
        <w:pStyle w:val="ListParagraph"/>
        <w:numPr>
          <w:ilvl w:val="1"/>
          <w:numId w:val="34"/>
        </w:numPr>
        <w:spacing w:after="0" w:line="240" w:lineRule="auto"/>
        <w:ind w:left="720"/>
        <w:jc w:val="both"/>
        <w:rPr>
          <w:rFonts w:ascii="Arial" w:hAnsi="Arial" w:cs="Arial"/>
          <w:sz w:val="24"/>
          <w:szCs w:val="24"/>
        </w:rPr>
      </w:pPr>
      <w:r w:rsidRPr="00DC4AD1">
        <w:rPr>
          <w:rFonts w:ascii="Arial" w:hAnsi="Arial" w:cs="Arial"/>
          <w:sz w:val="24"/>
          <w:szCs w:val="24"/>
        </w:rPr>
        <w:t>Poverty index - percent of people living on less than $1.25/day in the focus areas through the analysis of LSMS data as defined in the SSTP Performance Indicator Reference Sheets (PIRS).</w:t>
      </w:r>
      <w:r>
        <w:rPr>
          <w:rFonts w:ascii="Arial" w:hAnsi="Arial" w:cs="Arial"/>
          <w:sz w:val="24"/>
          <w:szCs w:val="24"/>
        </w:rPr>
        <w:t xml:space="preserve"> This will be calculated from secondary sources e.g. LSMS and applied to target area. </w:t>
      </w:r>
    </w:p>
    <w:p w:rsidR="00B11E61" w:rsidRDefault="00B11E61" w:rsidP="00473DA4">
      <w:pPr>
        <w:pStyle w:val="ListParagraph"/>
        <w:numPr>
          <w:ilvl w:val="1"/>
          <w:numId w:val="34"/>
        </w:numPr>
        <w:spacing w:after="0" w:line="240" w:lineRule="auto"/>
        <w:ind w:left="720"/>
        <w:jc w:val="both"/>
        <w:rPr>
          <w:rFonts w:ascii="Arial" w:hAnsi="Arial" w:cs="Arial"/>
          <w:sz w:val="24"/>
          <w:szCs w:val="24"/>
        </w:rPr>
      </w:pPr>
      <w:r w:rsidRPr="0072281C">
        <w:rPr>
          <w:rFonts w:ascii="Arial" w:hAnsi="Arial" w:cs="Arial"/>
          <w:sz w:val="24"/>
          <w:szCs w:val="24"/>
        </w:rPr>
        <w:t xml:space="preserve">Gross margins per hectare of focus crops in the focus countries - an analysis of </w:t>
      </w:r>
      <w:r w:rsidR="00A61335">
        <w:rPr>
          <w:rFonts w:ascii="Arial" w:hAnsi="Arial" w:cs="Arial"/>
          <w:sz w:val="24"/>
          <w:szCs w:val="24"/>
        </w:rPr>
        <w:t xml:space="preserve">yield and </w:t>
      </w:r>
      <w:r w:rsidRPr="0072281C">
        <w:rPr>
          <w:rFonts w:ascii="Arial" w:hAnsi="Arial" w:cs="Arial"/>
          <w:sz w:val="24"/>
          <w:szCs w:val="24"/>
        </w:rPr>
        <w:t>Gross Margin trends over three years across the focus countries from the SSTP annual survey reports</w:t>
      </w:r>
      <w:r>
        <w:rPr>
          <w:rFonts w:ascii="Arial" w:hAnsi="Arial" w:cs="Arial"/>
          <w:sz w:val="24"/>
          <w:szCs w:val="24"/>
        </w:rPr>
        <w:t xml:space="preserve"> shall</w:t>
      </w:r>
      <w:r w:rsidRPr="0072281C">
        <w:rPr>
          <w:rFonts w:ascii="Arial" w:hAnsi="Arial" w:cs="Arial"/>
          <w:sz w:val="24"/>
          <w:szCs w:val="24"/>
        </w:rPr>
        <w:t xml:space="preserve"> be conducted, complemented with results from the findings of mid-term evaluation and limited household surveys/Focus Group Discussions (FGDs) that may be integrated in the final evaluation.</w:t>
      </w:r>
    </w:p>
    <w:p w:rsidR="00B11E61" w:rsidRPr="0072281C" w:rsidRDefault="00B11E61" w:rsidP="00473DA4">
      <w:pPr>
        <w:pStyle w:val="ListParagraph"/>
        <w:numPr>
          <w:ilvl w:val="1"/>
          <w:numId w:val="34"/>
        </w:numPr>
        <w:spacing w:after="0" w:line="240" w:lineRule="auto"/>
        <w:ind w:left="720"/>
        <w:jc w:val="both"/>
        <w:rPr>
          <w:rFonts w:ascii="Arial" w:hAnsi="Arial" w:cs="Arial"/>
          <w:sz w:val="24"/>
          <w:szCs w:val="24"/>
        </w:rPr>
      </w:pPr>
      <w:r w:rsidRPr="0072281C">
        <w:rPr>
          <w:rFonts w:ascii="Arial" w:hAnsi="Arial" w:cs="Arial"/>
          <w:sz w:val="24"/>
          <w:szCs w:val="24"/>
        </w:rPr>
        <w:t>Farmers applying improved technologies and the resultant area under improved technologies - technology application/use trends for three years across the focus countries from the SSTP annual survey reports will be analyzed, complemented with findings from the mid-term evaluation and limited household surveys/FGDs that may be integrated in the final evaluation, and;</w:t>
      </w:r>
    </w:p>
    <w:p w:rsidR="00B11E61" w:rsidRPr="00923A22" w:rsidRDefault="00B11E61" w:rsidP="00473DA4">
      <w:pPr>
        <w:pStyle w:val="ListParagraph"/>
        <w:numPr>
          <w:ilvl w:val="1"/>
          <w:numId w:val="34"/>
        </w:numPr>
        <w:spacing w:after="0" w:line="240" w:lineRule="auto"/>
        <w:ind w:left="720"/>
        <w:jc w:val="both"/>
        <w:rPr>
          <w:rFonts w:ascii="Arial" w:hAnsi="Arial" w:cs="Arial"/>
          <w:sz w:val="24"/>
          <w:szCs w:val="24"/>
        </w:rPr>
      </w:pPr>
      <w:r>
        <w:rPr>
          <w:rFonts w:ascii="Arial" w:hAnsi="Arial" w:cs="Arial"/>
          <w:sz w:val="24"/>
          <w:szCs w:val="24"/>
        </w:rPr>
        <w:t>New private sector investment in agriculture in the focus countries over the implementation period as a result of SSTP implementation.</w:t>
      </w:r>
    </w:p>
    <w:p w:rsidR="00B6059D" w:rsidRDefault="00B6059D" w:rsidP="00B6059D">
      <w:pPr>
        <w:pStyle w:val="ListParagraph"/>
        <w:spacing w:after="0" w:line="240" w:lineRule="auto"/>
        <w:ind w:left="0"/>
        <w:jc w:val="both"/>
        <w:rPr>
          <w:rFonts w:ascii="Arial" w:hAnsi="Arial" w:cs="Arial"/>
          <w:sz w:val="24"/>
          <w:szCs w:val="24"/>
        </w:rPr>
      </w:pPr>
    </w:p>
    <w:p w:rsidR="00B11E61" w:rsidRPr="00B6059D" w:rsidRDefault="00B6059D" w:rsidP="00B6059D">
      <w:pPr>
        <w:pStyle w:val="ListParagraph"/>
        <w:spacing w:after="0" w:line="240" w:lineRule="auto"/>
        <w:ind w:left="0"/>
        <w:jc w:val="both"/>
        <w:rPr>
          <w:rFonts w:ascii="Arial" w:hAnsi="Arial" w:cs="Arial"/>
          <w:b/>
          <w:sz w:val="24"/>
          <w:szCs w:val="24"/>
        </w:rPr>
      </w:pPr>
      <w:r w:rsidRPr="00B6059D">
        <w:rPr>
          <w:rFonts w:ascii="Arial" w:hAnsi="Arial" w:cs="Arial"/>
          <w:b/>
          <w:sz w:val="24"/>
          <w:szCs w:val="24"/>
        </w:rPr>
        <w:t>Cross-cutting question</w:t>
      </w:r>
    </w:p>
    <w:p w:rsidR="00B6059D" w:rsidRPr="003D0669" w:rsidRDefault="00B6059D" w:rsidP="00473DA4">
      <w:pPr>
        <w:numPr>
          <w:ilvl w:val="0"/>
          <w:numId w:val="31"/>
        </w:numPr>
        <w:spacing w:after="0" w:line="240" w:lineRule="auto"/>
        <w:ind w:left="360"/>
        <w:jc w:val="both"/>
        <w:rPr>
          <w:rFonts w:ascii="Arial" w:hAnsi="Arial" w:cs="Arial"/>
          <w:sz w:val="24"/>
          <w:szCs w:val="24"/>
        </w:rPr>
      </w:pPr>
      <w:r>
        <w:rPr>
          <w:rFonts w:ascii="Arial" w:eastAsia="Times New Roman" w:hAnsi="Arial" w:cs="Arial"/>
          <w:sz w:val="24"/>
        </w:rPr>
        <w:t xml:space="preserve">What lessons can be learnt from </w:t>
      </w:r>
      <w:r w:rsidR="00D02905">
        <w:rPr>
          <w:rFonts w:ascii="Arial" w:eastAsia="Times New Roman" w:hAnsi="Arial" w:cs="Arial"/>
          <w:sz w:val="24"/>
        </w:rPr>
        <w:t xml:space="preserve">the work of PASS and SSTP </w:t>
      </w:r>
      <w:r w:rsidR="00D64A9F">
        <w:rPr>
          <w:rFonts w:ascii="Arial" w:eastAsia="Times New Roman" w:hAnsi="Arial" w:cs="Arial"/>
          <w:sz w:val="24"/>
        </w:rPr>
        <w:t xml:space="preserve">across the key questions outlined above </w:t>
      </w:r>
      <w:r>
        <w:rPr>
          <w:rFonts w:ascii="Arial" w:eastAsia="Times New Roman" w:hAnsi="Arial" w:cs="Arial"/>
          <w:sz w:val="24"/>
        </w:rPr>
        <w:t xml:space="preserve">that </w:t>
      </w:r>
      <w:r w:rsidR="00D02905">
        <w:rPr>
          <w:rFonts w:ascii="Arial" w:eastAsia="Times New Roman" w:hAnsi="Arial" w:cs="Arial"/>
          <w:sz w:val="24"/>
        </w:rPr>
        <w:t xml:space="preserve">should </w:t>
      </w:r>
      <w:r>
        <w:rPr>
          <w:rFonts w:ascii="Arial" w:eastAsia="Times New Roman" w:hAnsi="Arial" w:cs="Arial"/>
          <w:sz w:val="24"/>
        </w:rPr>
        <w:t>inform AGRA’s new integrated approach</w:t>
      </w:r>
      <w:r w:rsidR="00D64A9F">
        <w:rPr>
          <w:rFonts w:ascii="Arial" w:eastAsia="Times New Roman" w:hAnsi="Arial" w:cs="Arial"/>
          <w:sz w:val="24"/>
        </w:rPr>
        <w:t>?</w:t>
      </w:r>
      <w:r>
        <w:rPr>
          <w:rFonts w:ascii="Arial" w:eastAsia="Times New Roman" w:hAnsi="Arial" w:cs="Arial"/>
          <w:sz w:val="24"/>
        </w:rPr>
        <w:t xml:space="preserve"> </w:t>
      </w:r>
    </w:p>
    <w:p w:rsidR="003D0669" w:rsidRDefault="003D0669" w:rsidP="003D0669">
      <w:pPr>
        <w:spacing w:after="0" w:line="240" w:lineRule="auto"/>
        <w:jc w:val="both"/>
        <w:rPr>
          <w:rFonts w:ascii="Arial" w:eastAsia="Times New Roman" w:hAnsi="Arial" w:cs="Arial"/>
          <w:sz w:val="24"/>
        </w:rPr>
      </w:pPr>
    </w:p>
    <w:p w:rsidR="00AA6629" w:rsidRPr="00205C32" w:rsidRDefault="00AA6629" w:rsidP="00205C32">
      <w:pPr>
        <w:pStyle w:val="ListParagraph"/>
        <w:numPr>
          <w:ilvl w:val="0"/>
          <w:numId w:val="1"/>
        </w:numPr>
        <w:spacing w:after="0" w:line="240" w:lineRule="auto"/>
        <w:jc w:val="both"/>
        <w:rPr>
          <w:rFonts w:ascii="Arial" w:hAnsi="Arial" w:cs="Arial"/>
          <w:b/>
          <w:sz w:val="24"/>
          <w:szCs w:val="24"/>
        </w:rPr>
      </w:pPr>
      <w:r w:rsidRPr="00205C32">
        <w:rPr>
          <w:rFonts w:ascii="Arial" w:hAnsi="Arial" w:cs="Arial"/>
          <w:b/>
          <w:sz w:val="24"/>
          <w:szCs w:val="24"/>
        </w:rPr>
        <w:t>Scope</w:t>
      </w:r>
      <w:r w:rsidR="00D77E97" w:rsidRPr="00205C32">
        <w:rPr>
          <w:rFonts w:ascii="Arial" w:hAnsi="Arial" w:cs="Arial"/>
          <w:b/>
          <w:sz w:val="24"/>
          <w:szCs w:val="24"/>
        </w:rPr>
        <w:t xml:space="preserve"> of the evaluation</w:t>
      </w:r>
    </w:p>
    <w:p w:rsidR="00AD0EA9" w:rsidRDefault="00AA6629" w:rsidP="0072281C">
      <w:pPr>
        <w:spacing w:after="0" w:line="240" w:lineRule="auto"/>
        <w:jc w:val="both"/>
        <w:rPr>
          <w:rFonts w:ascii="Arial" w:hAnsi="Arial" w:cs="Arial"/>
          <w:sz w:val="24"/>
          <w:szCs w:val="24"/>
        </w:rPr>
      </w:pPr>
      <w:r w:rsidRPr="00205C32">
        <w:rPr>
          <w:rFonts w:ascii="Arial" w:hAnsi="Arial" w:cs="Arial"/>
          <w:sz w:val="24"/>
          <w:szCs w:val="24"/>
        </w:rPr>
        <w:t xml:space="preserve">The </w:t>
      </w:r>
      <w:r w:rsidR="00E613AE" w:rsidRPr="00205C32">
        <w:rPr>
          <w:rFonts w:ascii="Arial" w:hAnsi="Arial" w:cs="Arial"/>
          <w:sz w:val="24"/>
          <w:szCs w:val="24"/>
        </w:rPr>
        <w:t xml:space="preserve">evaluation will </w:t>
      </w:r>
      <w:r w:rsidR="00E2020A">
        <w:rPr>
          <w:rFonts w:ascii="Arial" w:hAnsi="Arial" w:cs="Arial"/>
          <w:sz w:val="24"/>
          <w:szCs w:val="24"/>
        </w:rPr>
        <w:t>explore the extent to which AGRA seeds systems work through PASS and SSTP achieved stated goals</w:t>
      </w:r>
      <w:r w:rsidR="00D879FC">
        <w:rPr>
          <w:rFonts w:ascii="Arial" w:hAnsi="Arial" w:cs="Arial"/>
          <w:sz w:val="24"/>
          <w:szCs w:val="24"/>
        </w:rPr>
        <w:t>,</w:t>
      </w:r>
      <w:r w:rsidR="00E2020A">
        <w:rPr>
          <w:rFonts w:ascii="Arial" w:hAnsi="Arial" w:cs="Arial"/>
          <w:sz w:val="24"/>
          <w:szCs w:val="24"/>
        </w:rPr>
        <w:t xml:space="preserve"> objectives and demonstrated impact. </w:t>
      </w:r>
      <w:r w:rsidR="00AD0EA9">
        <w:rPr>
          <w:rFonts w:ascii="Arial" w:hAnsi="Arial" w:cs="Arial"/>
          <w:sz w:val="24"/>
          <w:szCs w:val="24"/>
        </w:rPr>
        <w:t xml:space="preserve">The evaluation will study the work of AGRA seed systems </w:t>
      </w:r>
      <w:r w:rsidRPr="00205C32">
        <w:rPr>
          <w:rFonts w:ascii="Arial" w:hAnsi="Arial" w:cs="Arial"/>
          <w:sz w:val="24"/>
          <w:szCs w:val="24"/>
        </w:rPr>
        <w:t>from 20</w:t>
      </w:r>
      <w:r w:rsidR="004A265B" w:rsidRPr="00205C32">
        <w:rPr>
          <w:rFonts w:ascii="Arial" w:hAnsi="Arial" w:cs="Arial"/>
          <w:sz w:val="24"/>
          <w:szCs w:val="24"/>
        </w:rPr>
        <w:t>12</w:t>
      </w:r>
      <w:r w:rsidRPr="00205C32">
        <w:rPr>
          <w:rFonts w:ascii="Arial" w:hAnsi="Arial" w:cs="Arial"/>
          <w:sz w:val="24"/>
          <w:szCs w:val="24"/>
        </w:rPr>
        <w:t xml:space="preserve"> to </w:t>
      </w:r>
      <w:r w:rsidR="00E613AE" w:rsidRPr="00205C32">
        <w:rPr>
          <w:rFonts w:ascii="Arial" w:hAnsi="Arial" w:cs="Arial"/>
          <w:sz w:val="24"/>
          <w:szCs w:val="24"/>
        </w:rPr>
        <w:t>201</w:t>
      </w:r>
      <w:r w:rsidR="00295EF5">
        <w:rPr>
          <w:rFonts w:ascii="Arial" w:hAnsi="Arial" w:cs="Arial"/>
          <w:sz w:val="24"/>
          <w:szCs w:val="24"/>
        </w:rPr>
        <w:t>7</w:t>
      </w:r>
      <w:r w:rsidR="00BB2AB7">
        <w:rPr>
          <w:rFonts w:ascii="Arial" w:hAnsi="Arial" w:cs="Arial"/>
          <w:sz w:val="24"/>
          <w:szCs w:val="24"/>
        </w:rPr>
        <w:t xml:space="preserve"> </w:t>
      </w:r>
      <w:r w:rsidR="00AD0EA9">
        <w:rPr>
          <w:rFonts w:ascii="Arial" w:hAnsi="Arial" w:cs="Arial"/>
          <w:sz w:val="24"/>
          <w:szCs w:val="24"/>
        </w:rPr>
        <w:t xml:space="preserve">for PASS </w:t>
      </w:r>
      <w:r w:rsidR="00BB2AB7">
        <w:rPr>
          <w:rFonts w:ascii="Arial" w:hAnsi="Arial" w:cs="Arial"/>
          <w:sz w:val="24"/>
          <w:szCs w:val="24"/>
        </w:rPr>
        <w:t xml:space="preserve">and </w:t>
      </w:r>
      <w:r w:rsidR="00AD0EA9">
        <w:rPr>
          <w:rFonts w:ascii="Arial" w:hAnsi="Arial" w:cs="Arial"/>
          <w:sz w:val="24"/>
          <w:szCs w:val="24"/>
        </w:rPr>
        <w:t xml:space="preserve">from </w:t>
      </w:r>
      <w:r w:rsidR="00670FA6">
        <w:rPr>
          <w:rFonts w:ascii="Arial" w:hAnsi="Arial" w:cs="Arial"/>
          <w:sz w:val="24"/>
          <w:szCs w:val="24"/>
        </w:rPr>
        <w:t>2013 to 2018 for</w:t>
      </w:r>
      <w:r w:rsidR="00E613AE" w:rsidRPr="00205C32">
        <w:rPr>
          <w:rFonts w:ascii="Arial" w:hAnsi="Arial" w:cs="Arial"/>
          <w:sz w:val="24"/>
          <w:szCs w:val="24"/>
        </w:rPr>
        <w:t xml:space="preserve">. </w:t>
      </w:r>
      <w:r w:rsidR="006E00A4">
        <w:rPr>
          <w:rFonts w:ascii="Arial" w:hAnsi="Arial" w:cs="Arial"/>
          <w:sz w:val="24"/>
          <w:szCs w:val="24"/>
        </w:rPr>
        <w:t xml:space="preserve">The evaluation will also recognize that the PASS has been under </w:t>
      </w:r>
      <w:r w:rsidR="006E00A4">
        <w:rPr>
          <w:rFonts w:ascii="Arial" w:hAnsi="Arial" w:cs="Arial"/>
          <w:sz w:val="24"/>
          <w:szCs w:val="24"/>
        </w:rPr>
        <w:lastRenderedPageBreak/>
        <w:t xml:space="preserve">implementation since 2007 and will therefore make reference to the previous phase in order to properly attribute for the results that are reported. </w:t>
      </w:r>
    </w:p>
    <w:p w:rsidR="00AD0EA9" w:rsidRDefault="00AD0EA9" w:rsidP="0072281C">
      <w:pPr>
        <w:spacing w:after="0" w:line="240" w:lineRule="auto"/>
        <w:jc w:val="both"/>
        <w:rPr>
          <w:rFonts w:ascii="Arial" w:hAnsi="Arial" w:cs="Arial"/>
          <w:sz w:val="24"/>
          <w:szCs w:val="24"/>
        </w:rPr>
      </w:pPr>
    </w:p>
    <w:p w:rsidR="00612317" w:rsidRDefault="0040090A" w:rsidP="0072281C">
      <w:pPr>
        <w:spacing w:after="0" w:line="240" w:lineRule="auto"/>
        <w:jc w:val="both"/>
        <w:rPr>
          <w:rFonts w:ascii="Arial" w:hAnsi="Arial" w:cs="Arial"/>
          <w:sz w:val="24"/>
          <w:szCs w:val="24"/>
        </w:rPr>
      </w:pPr>
      <w:r>
        <w:rPr>
          <w:rFonts w:ascii="Arial" w:hAnsi="Arial" w:cs="Arial"/>
          <w:sz w:val="24"/>
          <w:szCs w:val="24"/>
        </w:rPr>
        <w:t>T</w:t>
      </w:r>
      <w:r w:rsidR="006E00A4">
        <w:rPr>
          <w:rFonts w:ascii="Arial" w:hAnsi="Arial" w:cs="Arial"/>
          <w:sz w:val="24"/>
          <w:szCs w:val="24"/>
        </w:rPr>
        <w:t xml:space="preserve">he evaluation should focus on </w:t>
      </w:r>
      <w:r>
        <w:rPr>
          <w:rFonts w:ascii="Arial" w:hAnsi="Arial" w:cs="Arial"/>
          <w:sz w:val="24"/>
          <w:szCs w:val="24"/>
        </w:rPr>
        <w:t xml:space="preserve">the whole program and with site visits conducted </w:t>
      </w:r>
      <w:r w:rsidR="0015707C">
        <w:rPr>
          <w:rFonts w:ascii="Arial" w:hAnsi="Arial" w:cs="Arial"/>
          <w:sz w:val="24"/>
          <w:szCs w:val="24"/>
        </w:rPr>
        <w:t xml:space="preserve">and data collected </w:t>
      </w:r>
      <w:r>
        <w:rPr>
          <w:rFonts w:ascii="Arial" w:hAnsi="Arial" w:cs="Arial"/>
          <w:sz w:val="24"/>
          <w:szCs w:val="24"/>
        </w:rPr>
        <w:t xml:space="preserve">in </w:t>
      </w:r>
      <w:r w:rsidR="00BE3AEB">
        <w:rPr>
          <w:rFonts w:ascii="Arial" w:hAnsi="Arial" w:cs="Arial"/>
          <w:sz w:val="24"/>
          <w:szCs w:val="24"/>
        </w:rPr>
        <w:t>five</w:t>
      </w:r>
      <w:r>
        <w:rPr>
          <w:rFonts w:ascii="Arial" w:hAnsi="Arial" w:cs="Arial"/>
          <w:sz w:val="24"/>
          <w:szCs w:val="24"/>
        </w:rPr>
        <w:t xml:space="preserve"> key countries – Ghana, Mozambique, Tanzania, Kenya, and Ethiopia. </w:t>
      </w:r>
      <w:r w:rsidR="0072281C" w:rsidRPr="00205C32">
        <w:rPr>
          <w:rFonts w:ascii="Arial" w:hAnsi="Arial" w:cs="Arial"/>
          <w:sz w:val="24"/>
          <w:szCs w:val="24"/>
        </w:rPr>
        <w:t xml:space="preserve">A statistically representative sample of PASS </w:t>
      </w:r>
      <w:r w:rsidR="0072281C">
        <w:rPr>
          <w:rFonts w:ascii="Arial" w:hAnsi="Arial" w:cs="Arial"/>
          <w:sz w:val="24"/>
          <w:szCs w:val="24"/>
        </w:rPr>
        <w:t xml:space="preserve">and SSTP </w:t>
      </w:r>
      <w:r w:rsidR="00246721">
        <w:rPr>
          <w:rFonts w:ascii="Arial" w:hAnsi="Arial" w:cs="Arial"/>
          <w:sz w:val="24"/>
          <w:szCs w:val="24"/>
        </w:rPr>
        <w:t xml:space="preserve">grants/projects, </w:t>
      </w:r>
      <w:r w:rsidR="00204F97">
        <w:rPr>
          <w:rFonts w:ascii="Arial" w:hAnsi="Arial" w:cs="Arial"/>
          <w:sz w:val="24"/>
          <w:szCs w:val="24"/>
        </w:rPr>
        <w:t xml:space="preserve">seed companies </w:t>
      </w:r>
      <w:r w:rsidR="00246721">
        <w:rPr>
          <w:rFonts w:ascii="Arial" w:hAnsi="Arial" w:cs="Arial"/>
          <w:sz w:val="24"/>
          <w:szCs w:val="24"/>
        </w:rPr>
        <w:t xml:space="preserve">and beneficiary smallholder farmers </w:t>
      </w:r>
      <w:r w:rsidR="0072281C" w:rsidRPr="00205C32">
        <w:rPr>
          <w:rFonts w:ascii="Arial" w:hAnsi="Arial" w:cs="Arial"/>
          <w:sz w:val="24"/>
          <w:szCs w:val="24"/>
        </w:rPr>
        <w:t xml:space="preserve">will be </w:t>
      </w:r>
      <w:r>
        <w:rPr>
          <w:rFonts w:ascii="Arial" w:hAnsi="Arial" w:cs="Arial"/>
          <w:sz w:val="24"/>
          <w:szCs w:val="24"/>
        </w:rPr>
        <w:t xml:space="preserve">selected and </w:t>
      </w:r>
      <w:r w:rsidR="0072281C" w:rsidRPr="00205C32">
        <w:rPr>
          <w:rFonts w:ascii="Arial" w:hAnsi="Arial" w:cs="Arial"/>
          <w:sz w:val="24"/>
          <w:szCs w:val="24"/>
        </w:rPr>
        <w:t>assessed</w:t>
      </w:r>
      <w:r w:rsidR="0072281C">
        <w:rPr>
          <w:rFonts w:ascii="Arial" w:hAnsi="Arial" w:cs="Arial"/>
          <w:sz w:val="24"/>
          <w:szCs w:val="24"/>
        </w:rPr>
        <w:t xml:space="preserve"> </w:t>
      </w:r>
      <w:r>
        <w:rPr>
          <w:rFonts w:ascii="Arial" w:hAnsi="Arial" w:cs="Arial"/>
          <w:sz w:val="24"/>
          <w:szCs w:val="24"/>
        </w:rPr>
        <w:t xml:space="preserve">through site visits </w:t>
      </w:r>
      <w:r w:rsidR="0072281C">
        <w:rPr>
          <w:rFonts w:ascii="Arial" w:hAnsi="Arial" w:cs="Arial"/>
          <w:sz w:val="24"/>
          <w:szCs w:val="24"/>
        </w:rPr>
        <w:t>across the focus countries</w:t>
      </w:r>
      <w:r w:rsidR="0072281C" w:rsidRPr="00205C32">
        <w:rPr>
          <w:rFonts w:ascii="Arial" w:hAnsi="Arial" w:cs="Arial"/>
          <w:sz w:val="24"/>
          <w:szCs w:val="24"/>
        </w:rPr>
        <w:t xml:space="preserve">. </w:t>
      </w:r>
      <w:r w:rsidR="00204F97">
        <w:rPr>
          <w:rFonts w:ascii="Arial" w:hAnsi="Arial" w:cs="Arial"/>
          <w:sz w:val="24"/>
          <w:szCs w:val="24"/>
        </w:rPr>
        <w:t xml:space="preserve">As appropriate a sample of smallholder farmers who benefitted will also be selected and </w:t>
      </w:r>
      <w:r w:rsidR="0015707C">
        <w:rPr>
          <w:rFonts w:ascii="Arial" w:hAnsi="Arial" w:cs="Arial"/>
          <w:sz w:val="24"/>
          <w:szCs w:val="24"/>
        </w:rPr>
        <w:t xml:space="preserve">data collected to assess </w:t>
      </w:r>
      <w:r w:rsidR="00204F97">
        <w:rPr>
          <w:rFonts w:ascii="Arial" w:hAnsi="Arial" w:cs="Arial"/>
          <w:sz w:val="24"/>
          <w:szCs w:val="24"/>
        </w:rPr>
        <w:t xml:space="preserve">change. </w:t>
      </w:r>
      <w:r w:rsidR="00B767ED">
        <w:rPr>
          <w:rFonts w:ascii="Arial" w:hAnsi="Arial" w:cs="Arial"/>
          <w:sz w:val="24"/>
          <w:szCs w:val="24"/>
        </w:rPr>
        <w:t xml:space="preserve">The major crops that should be addressed will include maize, cassava, beans, and Irish potatoes. The consultant shall include selection criteria for focus crops in their evaluation design after consultation with AGRA. </w:t>
      </w:r>
      <w:r w:rsidR="001F7C62">
        <w:rPr>
          <w:rFonts w:ascii="Arial" w:hAnsi="Arial" w:cs="Arial"/>
          <w:sz w:val="24"/>
          <w:szCs w:val="24"/>
        </w:rPr>
        <w:t xml:space="preserve">However more emphasis should be placed on use of existing AGRA M&amp;E data for analysis than on extensive primary data collection surveys. </w:t>
      </w:r>
    </w:p>
    <w:p w:rsidR="00CA1088" w:rsidRDefault="00CA1088" w:rsidP="0072281C">
      <w:pPr>
        <w:spacing w:after="0" w:line="240" w:lineRule="auto"/>
        <w:jc w:val="both"/>
        <w:rPr>
          <w:rFonts w:ascii="Arial" w:hAnsi="Arial" w:cs="Arial"/>
          <w:sz w:val="24"/>
          <w:szCs w:val="24"/>
        </w:rPr>
      </w:pPr>
      <w:r>
        <w:rPr>
          <w:rFonts w:ascii="Arial" w:hAnsi="Arial" w:cs="Arial"/>
          <w:sz w:val="24"/>
          <w:szCs w:val="24"/>
        </w:rPr>
        <w:t xml:space="preserve">The evaluation will take into consideration program limitations and implementation conditions in each country and the influence they may have had on success. </w:t>
      </w:r>
    </w:p>
    <w:p w:rsidR="0072281C" w:rsidRDefault="0072281C" w:rsidP="00205C32">
      <w:pPr>
        <w:spacing w:after="0" w:line="240" w:lineRule="auto"/>
        <w:jc w:val="both"/>
        <w:rPr>
          <w:rFonts w:ascii="Arial" w:hAnsi="Arial" w:cs="Arial"/>
          <w:sz w:val="24"/>
          <w:szCs w:val="24"/>
        </w:rPr>
      </w:pPr>
    </w:p>
    <w:p w:rsidR="00A5040B" w:rsidRPr="00205C32" w:rsidRDefault="00583061" w:rsidP="00205C32">
      <w:pPr>
        <w:spacing w:after="0" w:line="240" w:lineRule="auto"/>
        <w:jc w:val="both"/>
        <w:rPr>
          <w:rFonts w:ascii="Arial" w:hAnsi="Arial" w:cs="Arial"/>
          <w:b/>
          <w:sz w:val="24"/>
          <w:szCs w:val="24"/>
        </w:rPr>
      </w:pPr>
      <w:r>
        <w:rPr>
          <w:rFonts w:ascii="Arial" w:hAnsi="Arial" w:cs="Arial"/>
          <w:b/>
          <w:sz w:val="24"/>
          <w:szCs w:val="24"/>
        </w:rPr>
        <w:t>5.</w:t>
      </w:r>
      <w:r w:rsidR="00A5040B" w:rsidRPr="00205C32">
        <w:rPr>
          <w:rFonts w:ascii="Arial" w:hAnsi="Arial" w:cs="Arial"/>
          <w:b/>
          <w:sz w:val="24"/>
          <w:szCs w:val="24"/>
        </w:rPr>
        <w:t xml:space="preserve"> </w:t>
      </w:r>
      <w:r w:rsidR="00CA1088">
        <w:rPr>
          <w:rFonts w:ascii="Arial" w:hAnsi="Arial" w:cs="Arial"/>
          <w:b/>
          <w:sz w:val="24"/>
          <w:szCs w:val="24"/>
        </w:rPr>
        <w:t xml:space="preserve">Evaluation </w:t>
      </w:r>
      <w:r w:rsidR="00A5040B" w:rsidRPr="00205C32">
        <w:rPr>
          <w:rFonts w:ascii="Arial" w:hAnsi="Arial" w:cs="Arial"/>
          <w:b/>
          <w:sz w:val="24"/>
          <w:szCs w:val="24"/>
        </w:rPr>
        <w:t xml:space="preserve">Methodology </w:t>
      </w:r>
    </w:p>
    <w:p w:rsidR="004A1D2C" w:rsidRDefault="00204F97" w:rsidP="00205C32">
      <w:pPr>
        <w:spacing w:after="0" w:line="240" w:lineRule="auto"/>
        <w:jc w:val="both"/>
        <w:rPr>
          <w:rFonts w:ascii="Arial" w:hAnsi="Arial" w:cs="Arial"/>
          <w:sz w:val="24"/>
          <w:szCs w:val="24"/>
        </w:rPr>
      </w:pPr>
      <w:r>
        <w:rPr>
          <w:rFonts w:ascii="Arial" w:hAnsi="Arial" w:cs="Arial"/>
          <w:sz w:val="24"/>
          <w:szCs w:val="24"/>
        </w:rPr>
        <w:t xml:space="preserve">This evaluation will aim to assess and document overall difference that AGRA seed systems work has made, how effective it was against set outcomes, </w:t>
      </w:r>
      <w:r w:rsidR="004A1D2C">
        <w:rPr>
          <w:rFonts w:ascii="Arial" w:hAnsi="Arial" w:cs="Arial"/>
          <w:sz w:val="24"/>
          <w:szCs w:val="24"/>
        </w:rPr>
        <w:t>whether outcomes of the systems work are sustainable</w:t>
      </w:r>
      <w:r>
        <w:rPr>
          <w:rFonts w:ascii="Arial" w:hAnsi="Arial" w:cs="Arial"/>
          <w:sz w:val="24"/>
          <w:szCs w:val="24"/>
        </w:rPr>
        <w:t xml:space="preserve"> and lessons that can be learnt for future programming</w:t>
      </w:r>
      <w:r w:rsidR="004A1D2C">
        <w:rPr>
          <w:rFonts w:ascii="Arial" w:hAnsi="Arial" w:cs="Arial"/>
          <w:sz w:val="24"/>
          <w:szCs w:val="24"/>
        </w:rPr>
        <w:t xml:space="preserve">. </w:t>
      </w:r>
    </w:p>
    <w:p w:rsidR="004A1D2C" w:rsidRDefault="004A1D2C" w:rsidP="00205C32">
      <w:pPr>
        <w:spacing w:after="0" w:line="240" w:lineRule="auto"/>
        <w:jc w:val="both"/>
        <w:rPr>
          <w:rFonts w:ascii="Arial" w:hAnsi="Arial" w:cs="Arial"/>
          <w:sz w:val="24"/>
          <w:szCs w:val="24"/>
        </w:rPr>
      </w:pPr>
      <w:r>
        <w:rPr>
          <w:rFonts w:ascii="Arial" w:hAnsi="Arial" w:cs="Arial"/>
          <w:sz w:val="24"/>
          <w:szCs w:val="24"/>
        </w:rPr>
        <w:t>The evaluation is expected to use a mixed metho</w:t>
      </w:r>
      <w:r w:rsidR="003F4CFA">
        <w:rPr>
          <w:rFonts w:ascii="Arial" w:hAnsi="Arial" w:cs="Arial"/>
          <w:sz w:val="24"/>
          <w:szCs w:val="24"/>
        </w:rPr>
        <w:t xml:space="preserve">ds approach that should collect/use </w:t>
      </w:r>
      <w:r>
        <w:rPr>
          <w:rFonts w:ascii="Arial" w:hAnsi="Arial" w:cs="Arial"/>
          <w:sz w:val="24"/>
          <w:szCs w:val="24"/>
        </w:rPr>
        <w:t>qualitative and quantitative data to provide insights into the overall changes that the AGRA systems work has caused. The ev</w:t>
      </w:r>
      <w:r w:rsidR="003F4CFA">
        <w:rPr>
          <w:rFonts w:ascii="Arial" w:hAnsi="Arial" w:cs="Arial"/>
          <w:sz w:val="24"/>
          <w:szCs w:val="24"/>
        </w:rPr>
        <w:t xml:space="preserve">aluation is expected to collect/use </w:t>
      </w:r>
      <w:r>
        <w:rPr>
          <w:rFonts w:ascii="Arial" w:hAnsi="Arial" w:cs="Arial"/>
          <w:sz w:val="24"/>
          <w:szCs w:val="24"/>
        </w:rPr>
        <w:t>data from a wide range of stakeholders including smallholder farmers that benefitted directly or indirectly, seed companies, breeders, universities, national research stations, agro-dealers etc</w:t>
      </w:r>
      <w:r w:rsidR="00011D5E">
        <w:rPr>
          <w:rFonts w:ascii="Arial" w:hAnsi="Arial" w:cs="Arial"/>
          <w:sz w:val="24"/>
          <w:szCs w:val="24"/>
        </w:rPr>
        <w:t>.</w:t>
      </w:r>
      <w:r>
        <w:rPr>
          <w:rFonts w:ascii="Arial" w:hAnsi="Arial" w:cs="Arial"/>
          <w:sz w:val="24"/>
          <w:szCs w:val="24"/>
        </w:rPr>
        <w:t xml:space="preserve"> in order to provide a clear picture of the changes that have occurred. </w:t>
      </w:r>
    </w:p>
    <w:p w:rsidR="00011D5E" w:rsidRDefault="00011D5E" w:rsidP="00205C32">
      <w:pPr>
        <w:spacing w:after="0" w:line="240" w:lineRule="auto"/>
        <w:jc w:val="both"/>
        <w:rPr>
          <w:rFonts w:ascii="Arial" w:hAnsi="Arial" w:cs="Arial"/>
          <w:sz w:val="24"/>
          <w:szCs w:val="24"/>
        </w:rPr>
      </w:pPr>
    </w:p>
    <w:p w:rsidR="004A1D2C" w:rsidRDefault="004A1D2C" w:rsidP="00205C32">
      <w:pPr>
        <w:spacing w:after="0" w:line="240" w:lineRule="auto"/>
        <w:jc w:val="both"/>
        <w:rPr>
          <w:rFonts w:ascii="Arial" w:hAnsi="Arial" w:cs="Arial"/>
          <w:sz w:val="24"/>
          <w:szCs w:val="24"/>
        </w:rPr>
      </w:pPr>
      <w:r>
        <w:rPr>
          <w:rFonts w:ascii="Arial" w:hAnsi="Arial" w:cs="Arial"/>
          <w:sz w:val="24"/>
          <w:szCs w:val="24"/>
        </w:rPr>
        <w:t>Various methods may be used by the evaluation team to collect this data including:</w:t>
      </w:r>
    </w:p>
    <w:p w:rsidR="004A1D2C" w:rsidRDefault="004A1D2C" w:rsidP="00CB4D6B">
      <w:pPr>
        <w:pStyle w:val="ListParagraph"/>
        <w:numPr>
          <w:ilvl w:val="0"/>
          <w:numId w:val="35"/>
        </w:numPr>
        <w:spacing w:after="0" w:line="240" w:lineRule="auto"/>
        <w:jc w:val="both"/>
        <w:rPr>
          <w:rFonts w:ascii="Arial" w:hAnsi="Arial" w:cs="Arial"/>
          <w:sz w:val="24"/>
          <w:szCs w:val="24"/>
        </w:rPr>
      </w:pPr>
      <w:r>
        <w:rPr>
          <w:rFonts w:ascii="Arial" w:hAnsi="Arial" w:cs="Arial"/>
          <w:sz w:val="24"/>
          <w:szCs w:val="24"/>
        </w:rPr>
        <w:t xml:space="preserve">Sample farmer </w:t>
      </w:r>
      <w:r w:rsidR="007F368A">
        <w:rPr>
          <w:rFonts w:ascii="Arial" w:hAnsi="Arial" w:cs="Arial"/>
          <w:sz w:val="24"/>
          <w:szCs w:val="24"/>
        </w:rPr>
        <w:t xml:space="preserve">household </w:t>
      </w:r>
      <w:r>
        <w:rPr>
          <w:rFonts w:ascii="Arial" w:hAnsi="Arial" w:cs="Arial"/>
          <w:sz w:val="24"/>
          <w:szCs w:val="24"/>
        </w:rPr>
        <w:t>surveys across different categories of farmers to assess changes that have happened as a result of the project.</w:t>
      </w:r>
      <w:r w:rsidR="003F4CFA">
        <w:rPr>
          <w:rFonts w:ascii="Arial" w:hAnsi="Arial" w:cs="Arial"/>
          <w:sz w:val="24"/>
          <w:szCs w:val="24"/>
        </w:rPr>
        <w:t xml:space="preserve"> This should be used to complement existing M&amp;E data on PASS and SSTP as required. </w:t>
      </w:r>
    </w:p>
    <w:p w:rsidR="004A1D2C" w:rsidRDefault="004A1D2C" w:rsidP="00CB4D6B">
      <w:pPr>
        <w:pStyle w:val="ListParagraph"/>
        <w:numPr>
          <w:ilvl w:val="0"/>
          <w:numId w:val="35"/>
        </w:numPr>
        <w:spacing w:after="0" w:line="240" w:lineRule="auto"/>
        <w:jc w:val="both"/>
        <w:rPr>
          <w:rFonts w:ascii="Arial" w:hAnsi="Arial" w:cs="Arial"/>
          <w:sz w:val="24"/>
          <w:szCs w:val="24"/>
        </w:rPr>
      </w:pPr>
      <w:r>
        <w:rPr>
          <w:rFonts w:ascii="Arial" w:hAnsi="Arial" w:cs="Arial"/>
          <w:sz w:val="24"/>
          <w:szCs w:val="24"/>
        </w:rPr>
        <w:t xml:space="preserve">Key informant interviews </w:t>
      </w:r>
      <w:r w:rsidR="00CB4D6B">
        <w:rPr>
          <w:rFonts w:ascii="Arial" w:hAnsi="Arial" w:cs="Arial"/>
          <w:sz w:val="24"/>
          <w:szCs w:val="24"/>
        </w:rPr>
        <w:t>to collect qualitative information using structured and semi-structured interviews on key evaluation questions that should complement any quantitative analysis or data that will be collected/used.</w:t>
      </w:r>
    </w:p>
    <w:p w:rsidR="00CB4D6B" w:rsidRDefault="00CB4D6B" w:rsidP="00CB4D6B">
      <w:pPr>
        <w:pStyle w:val="ListParagraph"/>
        <w:numPr>
          <w:ilvl w:val="0"/>
          <w:numId w:val="35"/>
        </w:numPr>
        <w:spacing w:after="0" w:line="240" w:lineRule="auto"/>
        <w:jc w:val="both"/>
        <w:rPr>
          <w:rFonts w:ascii="Arial" w:hAnsi="Arial" w:cs="Arial"/>
          <w:sz w:val="24"/>
          <w:szCs w:val="24"/>
        </w:rPr>
      </w:pPr>
      <w:r>
        <w:rPr>
          <w:rFonts w:ascii="Arial" w:hAnsi="Arial" w:cs="Arial"/>
          <w:sz w:val="24"/>
          <w:szCs w:val="24"/>
        </w:rPr>
        <w:t xml:space="preserve">Focus group discussions </w:t>
      </w:r>
      <w:r w:rsidR="00011D5E">
        <w:rPr>
          <w:rFonts w:ascii="Arial" w:hAnsi="Arial" w:cs="Arial"/>
          <w:sz w:val="24"/>
          <w:szCs w:val="24"/>
        </w:rPr>
        <w:t xml:space="preserve">to collect </w:t>
      </w:r>
      <w:r>
        <w:rPr>
          <w:rFonts w:ascii="Arial" w:hAnsi="Arial" w:cs="Arial"/>
          <w:sz w:val="24"/>
          <w:szCs w:val="24"/>
        </w:rPr>
        <w:t>information from stakeholders that should help evaluators identify changes/trends or conclusions on any key issues under consideration.</w:t>
      </w:r>
    </w:p>
    <w:p w:rsidR="00CB4D6B" w:rsidRPr="00CB4D6B" w:rsidRDefault="00CB4D6B" w:rsidP="00CB4D6B">
      <w:pPr>
        <w:pStyle w:val="ListParagraph"/>
        <w:numPr>
          <w:ilvl w:val="0"/>
          <w:numId w:val="35"/>
        </w:numPr>
        <w:spacing w:after="0" w:line="240" w:lineRule="auto"/>
        <w:jc w:val="both"/>
        <w:rPr>
          <w:rFonts w:ascii="Arial" w:hAnsi="Arial" w:cs="Arial"/>
          <w:sz w:val="24"/>
          <w:szCs w:val="24"/>
        </w:rPr>
      </w:pPr>
      <w:r>
        <w:rPr>
          <w:rFonts w:ascii="Arial" w:hAnsi="Arial" w:cs="Arial"/>
          <w:sz w:val="24"/>
          <w:szCs w:val="24"/>
        </w:rPr>
        <w:t xml:space="preserve">Secondary data collection </w:t>
      </w:r>
      <w:r w:rsidR="00011D5E">
        <w:rPr>
          <w:rFonts w:ascii="Arial" w:hAnsi="Arial" w:cs="Arial"/>
          <w:sz w:val="24"/>
          <w:szCs w:val="24"/>
        </w:rPr>
        <w:t xml:space="preserve">from </w:t>
      </w:r>
      <w:r>
        <w:rPr>
          <w:rFonts w:ascii="Arial" w:hAnsi="Arial" w:cs="Arial"/>
          <w:sz w:val="24"/>
          <w:szCs w:val="24"/>
        </w:rPr>
        <w:t xml:space="preserve">program documents e.g. project performance reports, baseline studies, earlier evaluations including the SSTP mid-term evaluation, the PASS phase I evaluation, the PASS seed traceability study and other documents as may be requested by the evaluators. Secondary information will also be collected from official sources including national statistics as well as from sources such as the Living Standards Measurement Surveys (LSMS). The evaluators may also conduct literature reviews on seeds systems to inform how they respond to evaluation questions and measure changes. </w:t>
      </w:r>
    </w:p>
    <w:p w:rsidR="00CB4D6B" w:rsidRDefault="00CB4D6B" w:rsidP="00205C32">
      <w:pPr>
        <w:spacing w:after="0" w:line="240" w:lineRule="auto"/>
        <w:jc w:val="both"/>
        <w:rPr>
          <w:rFonts w:ascii="Arial" w:hAnsi="Arial" w:cs="Arial"/>
          <w:sz w:val="24"/>
          <w:szCs w:val="24"/>
        </w:rPr>
      </w:pPr>
      <w:r>
        <w:rPr>
          <w:rFonts w:ascii="Arial" w:hAnsi="Arial" w:cs="Arial"/>
          <w:sz w:val="24"/>
          <w:szCs w:val="24"/>
        </w:rPr>
        <w:lastRenderedPageBreak/>
        <w:t xml:space="preserve">The evaluation will use different methods to analyze the data that will be collected from different sources. The evaluation must ensure </w:t>
      </w:r>
      <w:r w:rsidR="000B475D">
        <w:rPr>
          <w:rFonts w:ascii="Arial" w:hAnsi="Arial" w:cs="Arial"/>
          <w:sz w:val="24"/>
          <w:szCs w:val="24"/>
        </w:rPr>
        <w:t xml:space="preserve">it triangulates data from various sources to improve validity of results. </w:t>
      </w:r>
      <w:r w:rsidR="00011D5E">
        <w:rPr>
          <w:rFonts w:ascii="Arial" w:hAnsi="Arial" w:cs="Arial"/>
          <w:sz w:val="24"/>
          <w:szCs w:val="24"/>
        </w:rPr>
        <w:t xml:space="preserve">The evaluation will be expected to propose and use a clear data quality assurance mechanism to ensure results can be clearly interpreted. </w:t>
      </w:r>
      <w:r w:rsidR="0091038F">
        <w:rPr>
          <w:rFonts w:ascii="Arial" w:hAnsi="Arial" w:cs="Arial"/>
          <w:sz w:val="24"/>
          <w:szCs w:val="24"/>
        </w:rPr>
        <w:t xml:space="preserve">In addition, the consultant will be expected to secure free informed consent for evaluations and provide assurances that personal data provided by the stakeholders shall be safeguarded. </w:t>
      </w:r>
    </w:p>
    <w:p w:rsidR="00CB6E05" w:rsidRDefault="00117210" w:rsidP="00205C32">
      <w:pPr>
        <w:spacing w:after="0" w:line="240" w:lineRule="auto"/>
        <w:jc w:val="both"/>
        <w:rPr>
          <w:rFonts w:ascii="Arial" w:hAnsi="Arial" w:cs="Arial"/>
          <w:sz w:val="24"/>
          <w:szCs w:val="24"/>
        </w:rPr>
      </w:pPr>
      <w:r>
        <w:rPr>
          <w:rFonts w:ascii="Arial" w:hAnsi="Arial" w:cs="Arial"/>
          <w:sz w:val="24"/>
          <w:szCs w:val="24"/>
        </w:rPr>
        <w:t>The consultant shall be expected to define a detailed evaluation design with methodology for approval by AGRA</w:t>
      </w:r>
      <w:r w:rsidR="000B475D">
        <w:rPr>
          <w:rFonts w:ascii="Arial" w:hAnsi="Arial" w:cs="Arial"/>
          <w:sz w:val="24"/>
          <w:szCs w:val="24"/>
        </w:rPr>
        <w:t xml:space="preserve">. They may use </w:t>
      </w:r>
      <w:r>
        <w:rPr>
          <w:rFonts w:ascii="Arial" w:hAnsi="Arial" w:cs="Arial"/>
          <w:sz w:val="24"/>
          <w:szCs w:val="24"/>
        </w:rPr>
        <w:t>the impact matrix presented in annex 1</w:t>
      </w:r>
      <w:r w:rsidR="000B475D">
        <w:rPr>
          <w:rFonts w:ascii="Arial" w:hAnsi="Arial" w:cs="Arial"/>
          <w:sz w:val="24"/>
          <w:szCs w:val="24"/>
        </w:rPr>
        <w:t xml:space="preserve"> as a guide</w:t>
      </w:r>
      <w:r>
        <w:rPr>
          <w:rFonts w:ascii="Arial" w:hAnsi="Arial" w:cs="Arial"/>
          <w:sz w:val="24"/>
          <w:szCs w:val="24"/>
        </w:rPr>
        <w:t xml:space="preserve">. </w:t>
      </w:r>
    </w:p>
    <w:p w:rsidR="00117210" w:rsidRPr="00205C32" w:rsidRDefault="00117210" w:rsidP="00205C32">
      <w:pPr>
        <w:spacing w:after="0" w:line="240" w:lineRule="auto"/>
        <w:jc w:val="both"/>
        <w:rPr>
          <w:rFonts w:ascii="Arial" w:eastAsia="Times New Roman" w:hAnsi="Arial" w:cs="Arial"/>
          <w:sz w:val="24"/>
          <w:szCs w:val="24"/>
        </w:rPr>
      </w:pPr>
    </w:p>
    <w:p w:rsidR="00913D78" w:rsidRPr="00205C32" w:rsidRDefault="00A5040B" w:rsidP="00205C32">
      <w:pPr>
        <w:spacing w:after="0" w:line="240" w:lineRule="auto"/>
        <w:jc w:val="both"/>
        <w:rPr>
          <w:rFonts w:ascii="Arial" w:hAnsi="Arial" w:cs="Arial"/>
          <w:b/>
          <w:sz w:val="24"/>
          <w:szCs w:val="24"/>
        </w:rPr>
      </w:pPr>
      <w:r w:rsidRPr="00205C32">
        <w:rPr>
          <w:rFonts w:ascii="Arial" w:hAnsi="Arial" w:cs="Arial"/>
          <w:b/>
          <w:sz w:val="24"/>
          <w:szCs w:val="24"/>
        </w:rPr>
        <w:t>6</w:t>
      </w:r>
      <w:r w:rsidR="00583061">
        <w:rPr>
          <w:rFonts w:ascii="Arial" w:hAnsi="Arial" w:cs="Arial"/>
          <w:b/>
          <w:sz w:val="24"/>
          <w:szCs w:val="24"/>
        </w:rPr>
        <w:t>.</w:t>
      </w:r>
      <w:r w:rsidR="0037204D" w:rsidRPr="00205C32">
        <w:rPr>
          <w:rFonts w:ascii="Arial" w:hAnsi="Arial" w:cs="Arial"/>
          <w:b/>
          <w:sz w:val="24"/>
          <w:szCs w:val="24"/>
        </w:rPr>
        <w:t xml:space="preserve"> </w:t>
      </w:r>
      <w:r w:rsidR="00913D78" w:rsidRPr="00205C32">
        <w:rPr>
          <w:rFonts w:ascii="Arial" w:hAnsi="Arial" w:cs="Arial"/>
          <w:b/>
          <w:sz w:val="24"/>
          <w:szCs w:val="24"/>
        </w:rPr>
        <w:t>Deliverables</w:t>
      </w:r>
      <w:r w:rsidR="00117210">
        <w:rPr>
          <w:rFonts w:ascii="Arial" w:hAnsi="Arial" w:cs="Arial"/>
          <w:b/>
          <w:sz w:val="24"/>
          <w:szCs w:val="24"/>
        </w:rPr>
        <w:t>/outputs</w:t>
      </w:r>
    </w:p>
    <w:p w:rsidR="0066545F" w:rsidRPr="0066545F" w:rsidRDefault="0066545F" w:rsidP="0066545F">
      <w:pPr>
        <w:widowControl w:val="0"/>
        <w:spacing w:after="0" w:line="240" w:lineRule="auto"/>
        <w:jc w:val="both"/>
        <w:rPr>
          <w:rFonts w:ascii="Arial" w:eastAsia="Times New Roman" w:hAnsi="Arial" w:cs="Arial"/>
          <w:sz w:val="24"/>
          <w:szCs w:val="24"/>
        </w:rPr>
      </w:pPr>
      <w:r w:rsidRPr="0066545F">
        <w:rPr>
          <w:rFonts w:ascii="Arial" w:eastAsia="Times New Roman" w:hAnsi="Arial" w:cs="Arial"/>
          <w:sz w:val="24"/>
          <w:szCs w:val="24"/>
        </w:rPr>
        <w:t xml:space="preserve">The consultant shall be expected to submit to AGRA a set of key reports in the course of undertaking the evaluation. Any payment shall be made contingent to review and approval of reports by AGRA. The </w:t>
      </w:r>
      <w:r>
        <w:rPr>
          <w:rFonts w:ascii="Arial" w:eastAsia="Times New Roman" w:hAnsi="Arial" w:cs="Arial"/>
          <w:sz w:val="24"/>
          <w:szCs w:val="24"/>
        </w:rPr>
        <w:t xml:space="preserve">consultant will submit the </w:t>
      </w:r>
      <w:r w:rsidRPr="0066545F">
        <w:rPr>
          <w:rFonts w:ascii="Arial" w:eastAsia="Times New Roman" w:hAnsi="Arial" w:cs="Arial"/>
          <w:sz w:val="24"/>
          <w:szCs w:val="24"/>
        </w:rPr>
        <w:t xml:space="preserve">following key reports:  </w:t>
      </w:r>
    </w:p>
    <w:p w:rsidR="0066545F" w:rsidRPr="0066545F" w:rsidRDefault="0066545F" w:rsidP="0066545F">
      <w:pPr>
        <w:widowControl w:val="0"/>
        <w:spacing w:after="0" w:line="240" w:lineRule="auto"/>
        <w:jc w:val="both"/>
        <w:rPr>
          <w:rFonts w:ascii="Arial" w:eastAsia="Times New Roman" w:hAnsi="Arial" w:cs="Arial"/>
          <w:sz w:val="24"/>
          <w:szCs w:val="24"/>
        </w:rPr>
      </w:pPr>
    </w:p>
    <w:p w:rsidR="0066545F" w:rsidRPr="006F56AF" w:rsidRDefault="000B475D" w:rsidP="006F56AF">
      <w:pPr>
        <w:widowControl w:val="0"/>
        <w:numPr>
          <w:ilvl w:val="0"/>
          <w:numId w:val="20"/>
        </w:numPr>
        <w:spacing w:after="0" w:line="240" w:lineRule="auto"/>
        <w:jc w:val="both"/>
        <w:rPr>
          <w:rFonts w:ascii="Arial" w:eastAsia="Times New Roman" w:hAnsi="Arial" w:cs="Arial"/>
          <w:sz w:val="24"/>
          <w:szCs w:val="24"/>
        </w:rPr>
      </w:pPr>
      <w:r>
        <w:rPr>
          <w:rFonts w:ascii="Arial" w:eastAsia="Times New Roman" w:hAnsi="Arial" w:cs="Arial"/>
          <w:sz w:val="24"/>
          <w:szCs w:val="24"/>
        </w:rPr>
        <w:t>Detailed Evaluation Design R</w:t>
      </w:r>
      <w:r w:rsidR="0066545F" w:rsidRPr="0066545F">
        <w:rPr>
          <w:rFonts w:ascii="Arial" w:eastAsia="Times New Roman" w:hAnsi="Arial" w:cs="Arial"/>
          <w:sz w:val="24"/>
          <w:szCs w:val="24"/>
        </w:rPr>
        <w:t xml:space="preserve">eport – This shall be prepared and submitted within two weeks after the signing of the contract. The consultant will prepare this after reviewing key technical documents and after discussion with AGRA. The </w:t>
      </w:r>
      <w:r>
        <w:rPr>
          <w:rFonts w:ascii="Arial" w:eastAsia="Times New Roman" w:hAnsi="Arial" w:cs="Arial"/>
          <w:sz w:val="24"/>
          <w:szCs w:val="24"/>
        </w:rPr>
        <w:t xml:space="preserve">will serve as an </w:t>
      </w:r>
      <w:r w:rsidR="0066545F" w:rsidRPr="0066545F">
        <w:rPr>
          <w:rFonts w:ascii="Arial" w:eastAsia="Times New Roman" w:hAnsi="Arial" w:cs="Arial"/>
          <w:sz w:val="24"/>
          <w:szCs w:val="24"/>
        </w:rPr>
        <w:t xml:space="preserve">inception report </w:t>
      </w:r>
      <w:r>
        <w:rPr>
          <w:rFonts w:ascii="Arial" w:eastAsia="Times New Roman" w:hAnsi="Arial" w:cs="Arial"/>
          <w:sz w:val="24"/>
          <w:szCs w:val="24"/>
        </w:rPr>
        <w:t xml:space="preserve">and </w:t>
      </w:r>
      <w:r w:rsidR="0066545F" w:rsidRPr="0066545F">
        <w:rPr>
          <w:rFonts w:ascii="Arial" w:eastAsia="Times New Roman" w:hAnsi="Arial" w:cs="Arial"/>
          <w:sz w:val="24"/>
          <w:szCs w:val="24"/>
        </w:rPr>
        <w:t xml:space="preserve">shall focus on the understanding of the Terms of Reference and scope, the relevant </w:t>
      </w:r>
      <w:r w:rsidR="0066545F">
        <w:rPr>
          <w:rFonts w:ascii="Arial" w:eastAsia="Times New Roman" w:hAnsi="Arial" w:cs="Arial"/>
          <w:sz w:val="24"/>
          <w:szCs w:val="24"/>
        </w:rPr>
        <w:t>evaluation design</w:t>
      </w:r>
      <w:r w:rsidR="006B4B0D">
        <w:rPr>
          <w:rFonts w:ascii="Arial" w:eastAsia="Times New Roman" w:hAnsi="Arial" w:cs="Arial"/>
          <w:sz w:val="24"/>
          <w:szCs w:val="24"/>
        </w:rPr>
        <w:t xml:space="preserve">, theory of change and impact pathway, </w:t>
      </w:r>
      <w:r w:rsidR="0066545F" w:rsidRPr="0066545F">
        <w:rPr>
          <w:rFonts w:ascii="Arial" w:eastAsia="Times New Roman" w:hAnsi="Arial" w:cs="Arial"/>
          <w:sz w:val="24"/>
          <w:szCs w:val="24"/>
        </w:rPr>
        <w:t xml:space="preserve">key </w:t>
      </w:r>
      <w:r w:rsidR="006B4B0D">
        <w:rPr>
          <w:rFonts w:ascii="Arial" w:eastAsia="Times New Roman" w:hAnsi="Arial" w:cs="Arial"/>
          <w:sz w:val="24"/>
          <w:szCs w:val="24"/>
        </w:rPr>
        <w:t xml:space="preserve">evaluation </w:t>
      </w:r>
      <w:r w:rsidR="0066545F" w:rsidRPr="0066545F">
        <w:rPr>
          <w:rFonts w:ascii="Arial" w:eastAsia="Times New Roman" w:hAnsi="Arial" w:cs="Arial"/>
          <w:sz w:val="24"/>
          <w:szCs w:val="24"/>
        </w:rPr>
        <w:t>questions</w:t>
      </w:r>
      <w:r w:rsidR="006B4B0D">
        <w:rPr>
          <w:rFonts w:ascii="Arial" w:eastAsia="Times New Roman" w:hAnsi="Arial" w:cs="Arial"/>
          <w:sz w:val="24"/>
          <w:szCs w:val="24"/>
        </w:rPr>
        <w:t xml:space="preserve"> to be addressed</w:t>
      </w:r>
      <w:r w:rsidR="0066545F" w:rsidRPr="0066545F">
        <w:rPr>
          <w:rFonts w:ascii="Arial" w:eastAsia="Times New Roman" w:hAnsi="Arial" w:cs="Arial"/>
          <w:sz w:val="24"/>
          <w:szCs w:val="24"/>
        </w:rPr>
        <w:t xml:space="preserve">, </w:t>
      </w:r>
      <w:r w:rsidR="006B4B0D">
        <w:rPr>
          <w:rFonts w:ascii="Arial" w:eastAsia="Times New Roman" w:hAnsi="Arial" w:cs="Arial"/>
          <w:sz w:val="24"/>
          <w:szCs w:val="24"/>
        </w:rPr>
        <w:t>analytic framework for outcomes and impact assessment</w:t>
      </w:r>
      <w:r w:rsidR="008616F6">
        <w:rPr>
          <w:rFonts w:ascii="Arial" w:eastAsia="Times New Roman" w:hAnsi="Arial" w:cs="Arial"/>
          <w:sz w:val="24"/>
          <w:szCs w:val="24"/>
        </w:rPr>
        <w:t xml:space="preserve">, methods of data collection, </w:t>
      </w:r>
      <w:r w:rsidR="006B4B0D">
        <w:rPr>
          <w:rFonts w:ascii="Arial" w:eastAsia="Times New Roman" w:hAnsi="Arial" w:cs="Arial"/>
          <w:sz w:val="24"/>
          <w:szCs w:val="24"/>
        </w:rPr>
        <w:t xml:space="preserve">the work-plan </w:t>
      </w:r>
      <w:r w:rsidR="008616F6">
        <w:rPr>
          <w:rFonts w:ascii="Arial" w:eastAsia="Times New Roman" w:hAnsi="Arial" w:cs="Arial"/>
          <w:sz w:val="24"/>
          <w:szCs w:val="24"/>
        </w:rPr>
        <w:t xml:space="preserve">and budget </w:t>
      </w:r>
      <w:r w:rsidR="006B4B0D">
        <w:rPr>
          <w:rFonts w:ascii="Arial" w:eastAsia="Times New Roman" w:hAnsi="Arial" w:cs="Arial"/>
          <w:sz w:val="24"/>
          <w:szCs w:val="24"/>
        </w:rPr>
        <w:t>for the evaluation</w:t>
      </w:r>
      <w:r w:rsidR="0066545F" w:rsidRPr="0066545F">
        <w:rPr>
          <w:rFonts w:ascii="Arial" w:eastAsia="Times New Roman" w:hAnsi="Arial" w:cs="Arial"/>
          <w:sz w:val="24"/>
          <w:szCs w:val="24"/>
        </w:rPr>
        <w:t>.</w:t>
      </w:r>
      <w:r w:rsidR="006F56AF">
        <w:rPr>
          <w:rFonts w:ascii="Arial" w:eastAsia="Times New Roman" w:hAnsi="Arial" w:cs="Arial"/>
          <w:sz w:val="24"/>
          <w:szCs w:val="24"/>
        </w:rPr>
        <w:t xml:space="preserve"> </w:t>
      </w:r>
      <w:r w:rsidR="0066545F" w:rsidRPr="006F56AF">
        <w:rPr>
          <w:rFonts w:ascii="Arial" w:eastAsia="Times New Roman" w:hAnsi="Arial" w:cs="Arial"/>
          <w:sz w:val="24"/>
          <w:szCs w:val="24"/>
        </w:rPr>
        <w:t xml:space="preserve">The inception report shall be reviewed by AGRA within 5 days after submission, and shall have to be approved before proceeding to the next phase. </w:t>
      </w:r>
    </w:p>
    <w:p w:rsidR="0066545F" w:rsidRPr="0066545F" w:rsidRDefault="0066545F" w:rsidP="0066545F">
      <w:pPr>
        <w:widowControl w:val="0"/>
        <w:spacing w:after="0" w:line="240" w:lineRule="auto"/>
        <w:ind w:left="720"/>
        <w:jc w:val="both"/>
        <w:rPr>
          <w:rFonts w:ascii="Arial" w:eastAsia="Times New Roman" w:hAnsi="Arial" w:cs="Arial"/>
          <w:sz w:val="24"/>
          <w:szCs w:val="24"/>
        </w:rPr>
      </w:pPr>
    </w:p>
    <w:p w:rsidR="0066545F" w:rsidRPr="0066545F" w:rsidRDefault="007C6C71" w:rsidP="0066545F">
      <w:pPr>
        <w:widowControl w:val="0"/>
        <w:numPr>
          <w:ilvl w:val="0"/>
          <w:numId w:val="20"/>
        </w:numPr>
        <w:spacing w:after="0" w:line="240" w:lineRule="auto"/>
        <w:jc w:val="both"/>
        <w:rPr>
          <w:rFonts w:ascii="Arial" w:eastAsia="Times New Roman" w:hAnsi="Arial" w:cs="Arial"/>
          <w:sz w:val="24"/>
          <w:szCs w:val="24"/>
        </w:rPr>
      </w:pPr>
      <w:r>
        <w:rPr>
          <w:rFonts w:ascii="Arial" w:eastAsia="Times New Roman" w:hAnsi="Arial" w:cs="Arial"/>
          <w:sz w:val="24"/>
          <w:szCs w:val="24"/>
        </w:rPr>
        <w:t>Progress B</w:t>
      </w:r>
      <w:r w:rsidR="0066545F" w:rsidRPr="0066545F">
        <w:rPr>
          <w:rFonts w:ascii="Arial" w:eastAsia="Times New Roman" w:hAnsi="Arial" w:cs="Arial"/>
          <w:sz w:val="24"/>
          <w:szCs w:val="24"/>
        </w:rPr>
        <w:t>rief - While there is no formal progress report required during the assignment implementation, between inception and Draft re</w:t>
      </w:r>
      <w:r w:rsidR="008616F6">
        <w:rPr>
          <w:rFonts w:ascii="Arial" w:eastAsia="Times New Roman" w:hAnsi="Arial" w:cs="Arial"/>
          <w:sz w:val="24"/>
          <w:szCs w:val="24"/>
        </w:rPr>
        <w:t>port submission, the consultant</w:t>
      </w:r>
      <w:r w:rsidR="0066545F" w:rsidRPr="0066545F">
        <w:rPr>
          <w:rFonts w:ascii="Arial" w:eastAsia="Times New Roman" w:hAnsi="Arial" w:cs="Arial"/>
          <w:sz w:val="24"/>
          <w:szCs w:val="24"/>
        </w:rPr>
        <w:t xml:space="preserve">(s) shall be expected to regularly (bi-weekly) share with AGRA, key emerging issues and trends to avoid surprises or misconceptions by either party.  </w:t>
      </w:r>
    </w:p>
    <w:p w:rsidR="0066545F" w:rsidRPr="0066545F" w:rsidRDefault="0066545F" w:rsidP="0066545F">
      <w:pPr>
        <w:widowControl w:val="0"/>
        <w:spacing w:after="0" w:line="240" w:lineRule="auto"/>
        <w:ind w:left="720"/>
        <w:jc w:val="both"/>
        <w:rPr>
          <w:rFonts w:ascii="Arial" w:eastAsia="Times New Roman" w:hAnsi="Arial" w:cs="Arial"/>
          <w:sz w:val="24"/>
          <w:szCs w:val="24"/>
        </w:rPr>
      </w:pPr>
      <w:r w:rsidRPr="0066545F">
        <w:rPr>
          <w:rFonts w:ascii="Arial" w:eastAsia="Times New Roman" w:hAnsi="Arial" w:cs="Arial"/>
          <w:sz w:val="24"/>
          <w:szCs w:val="24"/>
        </w:rPr>
        <w:t xml:space="preserve"> </w:t>
      </w:r>
    </w:p>
    <w:p w:rsidR="0066545F" w:rsidRPr="0066545F" w:rsidRDefault="0066545F" w:rsidP="0066545F">
      <w:pPr>
        <w:widowControl w:val="0"/>
        <w:numPr>
          <w:ilvl w:val="0"/>
          <w:numId w:val="20"/>
        </w:numPr>
        <w:spacing w:after="0" w:line="240" w:lineRule="auto"/>
        <w:jc w:val="both"/>
        <w:rPr>
          <w:rFonts w:ascii="Arial" w:eastAsia="Times New Roman" w:hAnsi="Arial" w:cs="Arial"/>
          <w:sz w:val="24"/>
          <w:szCs w:val="24"/>
        </w:rPr>
      </w:pPr>
      <w:r w:rsidRPr="0066545F">
        <w:rPr>
          <w:rFonts w:ascii="Arial" w:eastAsia="Times New Roman" w:hAnsi="Arial" w:cs="Arial"/>
          <w:sz w:val="24"/>
          <w:szCs w:val="24"/>
        </w:rPr>
        <w:t xml:space="preserve">Draft </w:t>
      </w:r>
      <w:r w:rsidR="00517F5B">
        <w:rPr>
          <w:rFonts w:ascii="Arial" w:eastAsia="Times New Roman" w:hAnsi="Arial" w:cs="Arial"/>
          <w:sz w:val="24"/>
          <w:szCs w:val="24"/>
        </w:rPr>
        <w:t xml:space="preserve">Evaluation </w:t>
      </w:r>
      <w:r w:rsidRPr="0066545F">
        <w:rPr>
          <w:rFonts w:ascii="Arial" w:eastAsia="Times New Roman" w:hAnsi="Arial" w:cs="Arial"/>
          <w:sz w:val="24"/>
          <w:szCs w:val="24"/>
        </w:rPr>
        <w:t xml:space="preserve">Report – This shall be prepared and submitted to AGRA </w:t>
      </w:r>
      <w:r w:rsidR="003372A3">
        <w:rPr>
          <w:rFonts w:ascii="Arial" w:eastAsia="Times New Roman" w:hAnsi="Arial" w:cs="Arial"/>
          <w:sz w:val="24"/>
          <w:szCs w:val="24"/>
        </w:rPr>
        <w:t xml:space="preserve">Management and Program Committee of the Board </w:t>
      </w:r>
      <w:r w:rsidRPr="0066545F">
        <w:rPr>
          <w:rFonts w:ascii="Arial" w:eastAsia="Times New Roman" w:hAnsi="Arial" w:cs="Arial"/>
          <w:sz w:val="24"/>
          <w:szCs w:val="24"/>
        </w:rPr>
        <w:t>towards the end of the assignment</w:t>
      </w:r>
      <w:r w:rsidR="006B4B0D">
        <w:rPr>
          <w:rFonts w:ascii="Arial" w:eastAsia="Times New Roman" w:hAnsi="Arial" w:cs="Arial"/>
          <w:sz w:val="24"/>
          <w:szCs w:val="24"/>
        </w:rPr>
        <w:t xml:space="preserve"> for AGRA to provide </w:t>
      </w:r>
      <w:r w:rsidRPr="0066545F">
        <w:rPr>
          <w:rFonts w:ascii="Arial" w:eastAsia="Times New Roman" w:hAnsi="Arial" w:cs="Arial"/>
          <w:sz w:val="24"/>
          <w:szCs w:val="24"/>
        </w:rPr>
        <w:t xml:space="preserve">feedback </w:t>
      </w:r>
      <w:r w:rsidR="006B4B0D">
        <w:rPr>
          <w:rFonts w:ascii="Arial" w:eastAsia="Times New Roman" w:hAnsi="Arial" w:cs="Arial"/>
          <w:sz w:val="24"/>
          <w:szCs w:val="24"/>
        </w:rPr>
        <w:t>(c</w:t>
      </w:r>
      <w:r w:rsidRPr="0066545F">
        <w:rPr>
          <w:rFonts w:ascii="Arial" w:eastAsia="Times New Roman" w:hAnsi="Arial" w:cs="Arial"/>
          <w:sz w:val="24"/>
          <w:szCs w:val="24"/>
        </w:rPr>
        <w:t>omments, qu</w:t>
      </w:r>
      <w:r w:rsidR="006B4B0D">
        <w:rPr>
          <w:rFonts w:ascii="Arial" w:eastAsia="Times New Roman" w:hAnsi="Arial" w:cs="Arial"/>
          <w:sz w:val="24"/>
          <w:szCs w:val="24"/>
        </w:rPr>
        <w:t>estions and inputs)</w:t>
      </w:r>
      <w:r w:rsidRPr="0066545F">
        <w:rPr>
          <w:rFonts w:ascii="Arial" w:eastAsia="Times New Roman" w:hAnsi="Arial" w:cs="Arial"/>
          <w:sz w:val="24"/>
          <w:szCs w:val="24"/>
        </w:rPr>
        <w:t>. In addition, the consultan</w:t>
      </w:r>
      <w:r w:rsidR="006B4B0D">
        <w:rPr>
          <w:rFonts w:ascii="Arial" w:eastAsia="Times New Roman" w:hAnsi="Arial" w:cs="Arial"/>
          <w:sz w:val="24"/>
          <w:szCs w:val="24"/>
        </w:rPr>
        <w:t xml:space="preserve">t </w:t>
      </w:r>
      <w:r w:rsidRPr="0066545F">
        <w:rPr>
          <w:rFonts w:ascii="Arial" w:eastAsia="Times New Roman" w:hAnsi="Arial" w:cs="Arial"/>
          <w:sz w:val="24"/>
          <w:szCs w:val="24"/>
        </w:rPr>
        <w:t xml:space="preserve">will be required to </w:t>
      </w:r>
      <w:r w:rsidR="006B4B0D">
        <w:rPr>
          <w:rFonts w:ascii="Arial" w:eastAsia="Times New Roman" w:hAnsi="Arial" w:cs="Arial"/>
          <w:sz w:val="24"/>
          <w:szCs w:val="24"/>
        </w:rPr>
        <w:t xml:space="preserve">make a personal </w:t>
      </w:r>
      <w:r w:rsidRPr="0066545F">
        <w:rPr>
          <w:rFonts w:ascii="Arial" w:eastAsia="Times New Roman" w:hAnsi="Arial" w:cs="Arial"/>
          <w:sz w:val="24"/>
          <w:szCs w:val="24"/>
        </w:rPr>
        <w:t>present</w:t>
      </w:r>
      <w:r w:rsidR="006B4B0D">
        <w:rPr>
          <w:rFonts w:ascii="Arial" w:eastAsia="Times New Roman" w:hAnsi="Arial" w:cs="Arial"/>
          <w:sz w:val="24"/>
          <w:szCs w:val="24"/>
        </w:rPr>
        <w:t>ation of</w:t>
      </w:r>
      <w:r w:rsidRPr="0066545F">
        <w:rPr>
          <w:rFonts w:ascii="Arial" w:eastAsia="Times New Roman" w:hAnsi="Arial" w:cs="Arial"/>
          <w:sz w:val="24"/>
          <w:szCs w:val="24"/>
        </w:rPr>
        <w:t xml:space="preserve"> the Draft Report to a wider AGRA audience for validation.   </w:t>
      </w:r>
    </w:p>
    <w:p w:rsidR="0066545F" w:rsidRPr="0066545F" w:rsidRDefault="0066545F" w:rsidP="0066545F">
      <w:pPr>
        <w:widowControl w:val="0"/>
        <w:spacing w:after="0" w:line="240" w:lineRule="auto"/>
        <w:rPr>
          <w:rFonts w:ascii="Arial" w:hAnsi="Arial" w:cs="Arial"/>
          <w:sz w:val="24"/>
          <w:szCs w:val="24"/>
        </w:rPr>
      </w:pPr>
    </w:p>
    <w:p w:rsidR="0066545F" w:rsidRPr="0066545F" w:rsidRDefault="0066545F" w:rsidP="0066545F">
      <w:pPr>
        <w:widowControl w:val="0"/>
        <w:numPr>
          <w:ilvl w:val="0"/>
          <w:numId w:val="20"/>
        </w:numPr>
        <w:spacing w:after="0" w:line="240" w:lineRule="auto"/>
        <w:jc w:val="both"/>
        <w:rPr>
          <w:rFonts w:ascii="Arial" w:eastAsia="Times New Roman" w:hAnsi="Arial" w:cs="Arial"/>
          <w:sz w:val="24"/>
          <w:szCs w:val="24"/>
        </w:rPr>
      </w:pPr>
      <w:r w:rsidRPr="0066545F">
        <w:rPr>
          <w:rFonts w:ascii="Arial" w:eastAsia="Times New Roman" w:hAnsi="Arial" w:cs="Arial"/>
          <w:sz w:val="24"/>
          <w:szCs w:val="24"/>
        </w:rPr>
        <w:t xml:space="preserve">Final </w:t>
      </w:r>
      <w:r w:rsidR="00517F5B">
        <w:rPr>
          <w:rFonts w:ascii="Arial" w:eastAsia="Times New Roman" w:hAnsi="Arial" w:cs="Arial"/>
          <w:sz w:val="24"/>
          <w:szCs w:val="24"/>
        </w:rPr>
        <w:t xml:space="preserve">Evaluation </w:t>
      </w:r>
      <w:r w:rsidRPr="0066545F">
        <w:rPr>
          <w:rFonts w:ascii="Arial" w:eastAsia="Times New Roman" w:hAnsi="Arial" w:cs="Arial"/>
          <w:sz w:val="24"/>
          <w:szCs w:val="24"/>
        </w:rPr>
        <w:t xml:space="preserve">Report – This shall be no more than 40 pages (excluding annexes), and submitted to AGRA </w:t>
      </w:r>
      <w:r w:rsidR="00337439">
        <w:rPr>
          <w:rFonts w:ascii="Arial" w:eastAsia="Times New Roman" w:hAnsi="Arial" w:cs="Arial"/>
          <w:sz w:val="24"/>
          <w:szCs w:val="24"/>
        </w:rPr>
        <w:t xml:space="preserve">Program Committee of the Board </w:t>
      </w:r>
      <w:r w:rsidRPr="0066545F">
        <w:rPr>
          <w:rFonts w:ascii="Arial" w:eastAsia="Times New Roman" w:hAnsi="Arial" w:cs="Arial"/>
          <w:sz w:val="24"/>
          <w:szCs w:val="24"/>
        </w:rPr>
        <w:t>on, or before the expiry of the assignment contract</w:t>
      </w:r>
      <w:r w:rsidR="008616F6">
        <w:rPr>
          <w:rFonts w:ascii="Arial" w:eastAsia="Times New Roman" w:hAnsi="Arial" w:cs="Arial"/>
          <w:sz w:val="24"/>
          <w:szCs w:val="24"/>
        </w:rPr>
        <w:t xml:space="preserve"> through the Head of M&amp;E</w:t>
      </w:r>
      <w:r w:rsidRPr="0066545F">
        <w:rPr>
          <w:rFonts w:ascii="Arial" w:eastAsia="Times New Roman" w:hAnsi="Arial" w:cs="Arial"/>
          <w:sz w:val="24"/>
          <w:szCs w:val="24"/>
        </w:rPr>
        <w:t>. Any valid extension may be mutually ag</w:t>
      </w:r>
      <w:r w:rsidR="006B4B0D">
        <w:rPr>
          <w:rFonts w:ascii="Arial" w:eastAsia="Times New Roman" w:hAnsi="Arial" w:cs="Arial"/>
          <w:sz w:val="24"/>
          <w:szCs w:val="24"/>
        </w:rPr>
        <w:t xml:space="preserve">reed between the Consultant </w:t>
      </w:r>
      <w:r w:rsidRPr="0066545F">
        <w:rPr>
          <w:rFonts w:ascii="Arial" w:eastAsia="Times New Roman" w:hAnsi="Arial" w:cs="Arial"/>
          <w:sz w:val="24"/>
          <w:szCs w:val="24"/>
        </w:rPr>
        <w:t xml:space="preserve">and AGRA, provided it carries no extra cost to the latter. </w:t>
      </w:r>
    </w:p>
    <w:p w:rsidR="0066545F" w:rsidRPr="0066545F" w:rsidRDefault="0066545F" w:rsidP="0066545F">
      <w:pPr>
        <w:widowControl w:val="0"/>
        <w:spacing w:after="0" w:line="240" w:lineRule="auto"/>
        <w:rPr>
          <w:rFonts w:ascii="Arial" w:hAnsi="Arial" w:cs="Arial"/>
          <w:sz w:val="24"/>
          <w:szCs w:val="24"/>
        </w:rPr>
      </w:pPr>
    </w:p>
    <w:p w:rsidR="0066545F" w:rsidRPr="0066545F" w:rsidRDefault="0066545F" w:rsidP="0066545F">
      <w:pPr>
        <w:widowControl w:val="0"/>
        <w:spacing w:after="0" w:line="240" w:lineRule="auto"/>
        <w:ind w:left="720"/>
        <w:jc w:val="both"/>
        <w:rPr>
          <w:rFonts w:ascii="Arial" w:eastAsia="Times New Roman" w:hAnsi="Arial" w:cs="Arial"/>
          <w:sz w:val="24"/>
          <w:szCs w:val="24"/>
        </w:rPr>
      </w:pPr>
      <w:r w:rsidRPr="0066545F">
        <w:rPr>
          <w:rFonts w:ascii="Arial" w:eastAsia="Times New Roman" w:hAnsi="Arial" w:cs="Arial"/>
          <w:sz w:val="24"/>
          <w:szCs w:val="24"/>
        </w:rPr>
        <w:t xml:space="preserve">The following will also be expected from the Consultant: </w:t>
      </w:r>
    </w:p>
    <w:p w:rsidR="0066545F" w:rsidRPr="0066545F" w:rsidRDefault="0066545F" w:rsidP="0066545F">
      <w:pPr>
        <w:widowControl w:val="0"/>
        <w:numPr>
          <w:ilvl w:val="0"/>
          <w:numId w:val="21"/>
        </w:numPr>
        <w:spacing w:after="0" w:line="240" w:lineRule="auto"/>
        <w:jc w:val="both"/>
        <w:rPr>
          <w:rFonts w:ascii="Arial" w:eastAsia="Times New Roman" w:hAnsi="Arial" w:cs="Arial"/>
          <w:sz w:val="24"/>
          <w:szCs w:val="24"/>
        </w:rPr>
      </w:pPr>
      <w:r w:rsidRPr="0066545F">
        <w:rPr>
          <w:rFonts w:ascii="Arial" w:eastAsia="Times New Roman" w:hAnsi="Arial" w:cs="Arial"/>
          <w:sz w:val="24"/>
          <w:szCs w:val="24"/>
        </w:rPr>
        <w:t xml:space="preserve">A master copy of the final </w:t>
      </w:r>
      <w:r w:rsidR="002C4937">
        <w:rPr>
          <w:rFonts w:ascii="Arial" w:eastAsia="Times New Roman" w:hAnsi="Arial" w:cs="Arial"/>
          <w:sz w:val="24"/>
          <w:szCs w:val="24"/>
        </w:rPr>
        <w:t xml:space="preserve">evaluation </w:t>
      </w:r>
      <w:r w:rsidRPr="0066545F">
        <w:rPr>
          <w:rFonts w:ascii="Arial" w:eastAsia="Times New Roman" w:hAnsi="Arial" w:cs="Arial"/>
          <w:sz w:val="24"/>
          <w:szCs w:val="24"/>
        </w:rPr>
        <w:t>report suitable for reproduction, and four copies, in full color and bound, as well as soft copies;</w:t>
      </w:r>
    </w:p>
    <w:p w:rsidR="00297B2E" w:rsidRDefault="0066545F" w:rsidP="0066545F">
      <w:pPr>
        <w:widowControl w:val="0"/>
        <w:numPr>
          <w:ilvl w:val="0"/>
          <w:numId w:val="21"/>
        </w:numPr>
        <w:spacing w:after="0" w:line="240" w:lineRule="auto"/>
        <w:jc w:val="both"/>
        <w:rPr>
          <w:rFonts w:ascii="Arial" w:eastAsia="Times New Roman" w:hAnsi="Arial" w:cs="Arial"/>
          <w:sz w:val="24"/>
          <w:szCs w:val="24"/>
        </w:rPr>
      </w:pPr>
      <w:r w:rsidRPr="0066545F">
        <w:rPr>
          <w:rFonts w:ascii="Arial" w:eastAsia="Times New Roman" w:hAnsi="Arial" w:cs="Arial"/>
          <w:sz w:val="24"/>
          <w:szCs w:val="24"/>
        </w:rPr>
        <w:lastRenderedPageBreak/>
        <w:t>Submission of the final report, after incorporating the comments/inputs on the presented draft report. The final report shall include actionable recommendations;</w:t>
      </w:r>
    </w:p>
    <w:p w:rsidR="0066545F" w:rsidRPr="00297B2E" w:rsidRDefault="0066545F" w:rsidP="0066545F">
      <w:pPr>
        <w:widowControl w:val="0"/>
        <w:numPr>
          <w:ilvl w:val="0"/>
          <w:numId w:val="21"/>
        </w:numPr>
        <w:spacing w:after="0" w:line="240" w:lineRule="auto"/>
        <w:jc w:val="both"/>
        <w:rPr>
          <w:rFonts w:ascii="Arial" w:eastAsia="Times New Roman" w:hAnsi="Arial" w:cs="Arial"/>
          <w:sz w:val="24"/>
          <w:szCs w:val="24"/>
        </w:rPr>
      </w:pPr>
      <w:r w:rsidRPr="00297B2E">
        <w:rPr>
          <w:rFonts w:ascii="Arial" w:eastAsia="Times New Roman" w:hAnsi="Arial" w:cs="Arial"/>
          <w:sz w:val="24"/>
          <w:szCs w:val="24"/>
        </w:rPr>
        <w:t xml:space="preserve">All data-sets and questionnaires used during the assignment shall be a property of AGRA, and shall be the responsibility of the consultant to </w:t>
      </w:r>
      <w:r w:rsidR="00120CDE">
        <w:rPr>
          <w:rFonts w:ascii="Arial" w:eastAsia="Times New Roman" w:hAnsi="Arial" w:cs="Arial"/>
          <w:sz w:val="24"/>
          <w:szCs w:val="24"/>
        </w:rPr>
        <w:t>securely</w:t>
      </w:r>
      <w:r w:rsidR="00120CDE" w:rsidRPr="00297B2E">
        <w:rPr>
          <w:rFonts w:ascii="Arial" w:eastAsia="Times New Roman" w:hAnsi="Arial" w:cs="Arial"/>
          <w:sz w:val="24"/>
          <w:szCs w:val="24"/>
        </w:rPr>
        <w:t xml:space="preserve"> </w:t>
      </w:r>
      <w:r w:rsidRPr="00297B2E">
        <w:rPr>
          <w:rFonts w:ascii="Arial" w:eastAsia="Times New Roman" w:hAnsi="Arial" w:cs="Arial"/>
          <w:sz w:val="24"/>
          <w:szCs w:val="24"/>
        </w:rPr>
        <w:t>deliver them to AGRA</w:t>
      </w:r>
      <w:r w:rsidR="00120CDE">
        <w:rPr>
          <w:rFonts w:ascii="Arial" w:eastAsia="Times New Roman" w:hAnsi="Arial" w:cs="Arial"/>
          <w:sz w:val="24"/>
          <w:szCs w:val="24"/>
        </w:rPr>
        <w:t>,</w:t>
      </w:r>
      <w:r w:rsidR="00B306B1">
        <w:rPr>
          <w:rFonts w:ascii="Arial" w:eastAsia="Times New Roman" w:hAnsi="Arial" w:cs="Arial"/>
          <w:sz w:val="24"/>
          <w:szCs w:val="24"/>
        </w:rPr>
        <w:t xml:space="preserve"> </w:t>
      </w:r>
      <w:r w:rsidR="00120CDE">
        <w:rPr>
          <w:rFonts w:ascii="Arial" w:eastAsia="Times New Roman" w:hAnsi="Arial" w:cs="Arial"/>
          <w:sz w:val="24"/>
          <w:szCs w:val="24"/>
        </w:rPr>
        <w:t>protecting personally identifiable information (PII)</w:t>
      </w:r>
      <w:r w:rsidRPr="00297B2E">
        <w:rPr>
          <w:rFonts w:ascii="Arial" w:eastAsia="Times New Roman" w:hAnsi="Arial" w:cs="Arial"/>
          <w:sz w:val="24"/>
          <w:szCs w:val="24"/>
        </w:rPr>
        <w:t>.</w:t>
      </w:r>
    </w:p>
    <w:p w:rsidR="006B4B0D" w:rsidRDefault="006B4B0D" w:rsidP="00205C32">
      <w:pPr>
        <w:spacing w:after="0" w:line="240" w:lineRule="auto"/>
        <w:jc w:val="both"/>
        <w:rPr>
          <w:rFonts w:ascii="Arial" w:hAnsi="Arial" w:cs="Arial"/>
          <w:sz w:val="24"/>
          <w:szCs w:val="24"/>
        </w:rPr>
      </w:pPr>
    </w:p>
    <w:p w:rsidR="00B272A7" w:rsidRPr="00205C32" w:rsidRDefault="00A06616" w:rsidP="00205C32">
      <w:pPr>
        <w:spacing w:after="0" w:line="240" w:lineRule="auto"/>
        <w:jc w:val="both"/>
        <w:rPr>
          <w:rFonts w:ascii="Arial" w:hAnsi="Arial" w:cs="Arial"/>
          <w:b/>
          <w:sz w:val="24"/>
          <w:szCs w:val="24"/>
        </w:rPr>
      </w:pPr>
      <w:r w:rsidRPr="00205C32">
        <w:rPr>
          <w:rFonts w:ascii="Arial" w:hAnsi="Arial" w:cs="Arial"/>
          <w:b/>
          <w:sz w:val="24"/>
          <w:szCs w:val="24"/>
        </w:rPr>
        <w:t>7</w:t>
      </w:r>
      <w:r w:rsidR="00AD7DED">
        <w:rPr>
          <w:rFonts w:ascii="Arial" w:hAnsi="Arial" w:cs="Arial"/>
          <w:b/>
          <w:sz w:val="24"/>
          <w:szCs w:val="24"/>
        </w:rPr>
        <w:t>.</w:t>
      </w:r>
      <w:r w:rsidR="0037204D" w:rsidRPr="00205C32">
        <w:rPr>
          <w:rFonts w:ascii="Arial" w:hAnsi="Arial" w:cs="Arial"/>
          <w:b/>
          <w:sz w:val="24"/>
          <w:szCs w:val="24"/>
        </w:rPr>
        <w:t xml:space="preserve"> </w:t>
      </w:r>
      <w:r w:rsidR="009F61CD">
        <w:rPr>
          <w:rFonts w:ascii="Arial" w:hAnsi="Arial" w:cs="Arial"/>
          <w:b/>
          <w:sz w:val="24"/>
          <w:szCs w:val="24"/>
        </w:rPr>
        <w:t xml:space="preserve">Management and </w:t>
      </w:r>
      <w:r w:rsidR="00B272A7" w:rsidRPr="00205C32">
        <w:rPr>
          <w:rFonts w:ascii="Arial" w:hAnsi="Arial" w:cs="Arial"/>
          <w:b/>
          <w:sz w:val="24"/>
          <w:szCs w:val="24"/>
        </w:rPr>
        <w:t>Reporting</w:t>
      </w:r>
    </w:p>
    <w:p w:rsidR="00AD7DED" w:rsidRPr="004755FB" w:rsidRDefault="00B272A7" w:rsidP="00205C32">
      <w:pPr>
        <w:spacing w:after="0" w:line="240" w:lineRule="auto"/>
        <w:jc w:val="both"/>
        <w:rPr>
          <w:rFonts w:ascii="Arial" w:hAnsi="Arial" w:cs="Arial"/>
          <w:sz w:val="24"/>
          <w:szCs w:val="24"/>
        </w:rPr>
      </w:pPr>
      <w:r w:rsidRPr="00205C32">
        <w:rPr>
          <w:rFonts w:ascii="Arial" w:hAnsi="Arial" w:cs="Arial"/>
          <w:sz w:val="24"/>
          <w:szCs w:val="24"/>
        </w:rPr>
        <w:t xml:space="preserve">During the course of the </w:t>
      </w:r>
      <w:r w:rsidR="00ED0262" w:rsidRPr="00205C32">
        <w:rPr>
          <w:rFonts w:ascii="Arial" w:hAnsi="Arial" w:cs="Arial"/>
          <w:sz w:val="24"/>
          <w:szCs w:val="24"/>
        </w:rPr>
        <w:t>evaluation</w:t>
      </w:r>
      <w:r w:rsidRPr="00205C32">
        <w:rPr>
          <w:rFonts w:ascii="Arial" w:hAnsi="Arial" w:cs="Arial"/>
          <w:sz w:val="24"/>
          <w:szCs w:val="24"/>
        </w:rPr>
        <w:t xml:space="preserve">, the </w:t>
      </w:r>
      <w:r w:rsidR="009F61CD">
        <w:rPr>
          <w:rFonts w:ascii="Arial" w:eastAsia="Times New Roman" w:hAnsi="Arial" w:cs="Arial"/>
          <w:sz w:val="24"/>
          <w:szCs w:val="24"/>
        </w:rPr>
        <w:t>consultant</w:t>
      </w:r>
      <w:r w:rsidRPr="00205C32">
        <w:rPr>
          <w:rFonts w:ascii="Arial" w:hAnsi="Arial" w:cs="Arial"/>
          <w:sz w:val="24"/>
          <w:szCs w:val="24"/>
        </w:rPr>
        <w:t xml:space="preserve"> will be required to report regularly on progress. Reporting </w:t>
      </w:r>
      <w:r w:rsidR="004755FB">
        <w:rPr>
          <w:rFonts w:ascii="Arial" w:hAnsi="Arial" w:cs="Arial"/>
          <w:sz w:val="24"/>
          <w:szCs w:val="24"/>
        </w:rPr>
        <w:t xml:space="preserve">shall be directly to the </w:t>
      </w:r>
      <w:r w:rsidR="003F4CFA">
        <w:rPr>
          <w:rFonts w:ascii="Arial" w:hAnsi="Arial" w:cs="Arial"/>
          <w:sz w:val="24"/>
          <w:szCs w:val="24"/>
        </w:rPr>
        <w:t xml:space="preserve">Program Committee of the Board through the AGRA management with </w:t>
      </w:r>
      <w:r w:rsidR="00BD23A6">
        <w:rPr>
          <w:rFonts w:ascii="Arial" w:hAnsi="Arial" w:cs="Arial"/>
          <w:sz w:val="24"/>
          <w:szCs w:val="24"/>
        </w:rPr>
        <w:t xml:space="preserve">Head of </w:t>
      </w:r>
      <w:r w:rsidRPr="00205C32">
        <w:rPr>
          <w:rFonts w:ascii="Arial" w:hAnsi="Arial" w:cs="Arial"/>
          <w:sz w:val="24"/>
          <w:szCs w:val="24"/>
        </w:rPr>
        <w:t>M&amp;E</w:t>
      </w:r>
      <w:r w:rsidR="004755FB">
        <w:rPr>
          <w:rFonts w:ascii="Arial" w:hAnsi="Arial" w:cs="Arial"/>
          <w:sz w:val="24"/>
          <w:szCs w:val="24"/>
        </w:rPr>
        <w:t xml:space="preserve"> and Knowledge Management</w:t>
      </w:r>
      <w:r w:rsidR="003F4CFA">
        <w:rPr>
          <w:rFonts w:ascii="Arial" w:hAnsi="Arial" w:cs="Arial"/>
          <w:sz w:val="24"/>
          <w:szCs w:val="24"/>
        </w:rPr>
        <w:t xml:space="preserve"> as point person</w:t>
      </w:r>
      <w:r w:rsidRPr="00205C32">
        <w:rPr>
          <w:rFonts w:ascii="Arial" w:hAnsi="Arial" w:cs="Arial"/>
          <w:sz w:val="24"/>
          <w:szCs w:val="24"/>
        </w:rPr>
        <w:t>.</w:t>
      </w:r>
    </w:p>
    <w:p w:rsidR="00B272A7" w:rsidRPr="00205C32" w:rsidRDefault="00B272A7" w:rsidP="00205C32">
      <w:pPr>
        <w:spacing w:after="0" w:line="240" w:lineRule="auto"/>
        <w:jc w:val="both"/>
        <w:rPr>
          <w:rFonts w:ascii="Arial" w:hAnsi="Arial" w:cs="Arial"/>
          <w:sz w:val="24"/>
          <w:szCs w:val="24"/>
        </w:rPr>
      </w:pPr>
      <w:r w:rsidRPr="00205C32">
        <w:rPr>
          <w:rFonts w:ascii="Arial" w:hAnsi="Arial" w:cs="Arial"/>
          <w:sz w:val="24"/>
          <w:szCs w:val="24"/>
        </w:rPr>
        <w:t xml:space="preserve">To ensure objectivity and credibility of the </w:t>
      </w:r>
      <w:r w:rsidR="00943C60" w:rsidRPr="00205C32">
        <w:rPr>
          <w:rFonts w:ascii="Arial" w:hAnsi="Arial" w:cs="Arial"/>
          <w:sz w:val="24"/>
          <w:szCs w:val="24"/>
        </w:rPr>
        <w:t>evaluation</w:t>
      </w:r>
      <w:r w:rsidRPr="00205C32">
        <w:rPr>
          <w:rFonts w:ascii="Arial" w:hAnsi="Arial" w:cs="Arial"/>
          <w:sz w:val="24"/>
          <w:szCs w:val="24"/>
        </w:rPr>
        <w:t xml:space="preserve">, the </w:t>
      </w:r>
      <w:r w:rsidR="001E2613" w:rsidRPr="00205C32">
        <w:rPr>
          <w:rFonts w:ascii="Arial" w:hAnsi="Arial" w:cs="Arial"/>
          <w:sz w:val="24"/>
          <w:szCs w:val="24"/>
        </w:rPr>
        <w:t>exercise</w:t>
      </w:r>
      <w:r w:rsidRPr="00205C32">
        <w:rPr>
          <w:rFonts w:ascii="Arial" w:hAnsi="Arial" w:cs="Arial"/>
          <w:sz w:val="24"/>
          <w:szCs w:val="24"/>
        </w:rPr>
        <w:t xml:space="preserve"> will be conducted by an external consultant who made no prior commitment or major contribution to </w:t>
      </w:r>
      <w:r w:rsidR="00C049A5" w:rsidRPr="00205C32">
        <w:rPr>
          <w:rFonts w:ascii="Arial" w:hAnsi="Arial" w:cs="Arial"/>
          <w:sz w:val="24"/>
          <w:szCs w:val="24"/>
        </w:rPr>
        <w:t>AGRA</w:t>
      </w:r>
      <w:r w:rsidRPr="00205C32">
        <w:rPr>
          <w:rFonts w:ascii="Arial" w:hAnsi="Arial" w:cs="Arial"/>
          <w:sz w:val="24"/>
          <w:szCs w:val="24"/>
        </w:rPr>
        <w:t>.</w:t>
      </w:r>
    </w:p>
    <w:p w:rsidR="00AD7DED" w:rsidRDefault="00AD7DED" w:rsidP="00205C32">
      <w:pPr>
        <w:spacing w:after="0" w:line="240" w:lineRule="auto"/>
        <w:jc w:val="both"/>
        <w:rPr>
          <w:rFonts w:ascii="Arial" w:hAnsi="Arial" w:cs="Arial"/>
          <w:b/>
          <w:sz w:val="24"/>
          <w:szCs w:val="24"/>
        </w:rPr>
      </w:pPr>
    </w:p>
    <w:p w:rsidR="00B272A7" w:rsidRPr="00205C32" w:rsidRDefault="00A06616" w:rsidP="00205C32">
      <w:pPr>
        <w:spacing w:after="0" w:line="240" w:lineRule="auto"/>
        <w:jc w:val="both"/>
        <w:rPr>
          <w:rFonts w:ascii="Arial" w:hAnsi="Arial" w:cs="Arial"/>
          <w:b/>
          <w:sz w:val="24"/>
          <w:szCs w:val="24"/>
        </w:rPr>
      </w:pPr>
      <w:r w:rsidRPr="00205C32">
        <w:rPr>
          <w:rFonts w:ascii="Arial" w:hAnsi="Arial" w:cs="Arial"/>
          <w:b/>
          <w:sz w:val="24"/>
          <w:szCs w:val="24"/>
        </w:rPr>
        <w:t>9</w:t>
      </w:r>
      <w:r w:rsidR="00AD7DED">
        <w:rPr>
          <w:rFonts w:ascii="Arial" w:hAnsi="Arial" w:cs="Arial"/>
          <w:b/>
          <w:sz w:val="24"/>
          <w:szCs w:val="24"/>
        </w:rPr>
        <w:t>.</w:t>
      </w:r>
      <w:r w:rsidR="0037204D" w:rsidRPr="00205C32">
        <w:rPr>
          <w:rFonts w:ascii="Arial" w:hAnsi="Arial" w:cs="Arial"/>
          <w:b/>
          <w:sz w:val="24"/>
          <w:szCs w:val="24"/>
        </w:rPr>
        <w:t xml:space="preserve"> </w:t>
      </w:r>
      <w:r w:rsidR="00B272A7" w:rsidRPr="00205C32">
        <w:rPr>
          <w:rFonts w:ascii="Arial" w:hAnsi="Arial" w:cs="Arial"/>
          <w:b/>
          <w:sz w:val="24"/>
          <w:szCs w:val="24"/>
        </w:rPr>
        <w:t>Timing</w:t>
      </w:r>
    </w:p>
    <w:p w:rsidR="00B272A7" w:rsidRPr="00205C32" w:rsidRDefault="00B272A7" w:rsidP="00205C32">
      <w:pPr>
        <w:spacing w:after="0" w:line="240" w:lineRule="auto"/>
        <w:jc w:val="both"/>
        <w:rPr>
          <w:rFonts w:ascii="Arial" w:hAnsi="Arial" w:cs="Arial"/>
          <w:sz w:val="24"/>
          <w:szCs w:val="24"/>
        </w:rPr>
      </w:pPr>
      <w:r w:rsidRPr="00205C32">
        <w:rPr>
          <w:rFonts w:ascii="Arial" w:hAnsi="Arial" w:cs="Arial"/>
          <w:sz w:val="24"/>
          <w:szCs w:val="24"/>
        </w:rPr>
        <w:t xml:space="preserve">The </w:t>
      </w:r>
      <w:r w:rsidR="00F81205" w:rsidRPr="00205C32">
        <w:rPr>
          <w:rFonts w:ascii="Arial" w:hAnsi="Arial" w:cs="Arial"/>
          <w:sz w:val="24"/>
          <w:szCs w:val="24"/>
        </w:rPr>
        <w:t>evaluation</w:t>
      </w:r>
      <w:r w:rsidRPr="00205C32">
        <w:rPr>
          <w:rFonts w:ascii="Arial" w:hAnsi="Arial" w:cs="Arial"/>
          <w:sz w:val="24"/>
          <w:szCs w:val="24"/>
        </w:rPr>
        <w:t xml:space="preserve"> is ex</w:t>
      </w:r>
      <w:r w:rsidR="004755FB">
        <w:rPr>
          <w:rFonts w:ascii="Arial" w:hAnsi="Arial" w:cs="Arial"/>
          <w:sz w:val="24"/>
          <w:szCs w:val="24"/>
        </w:rPr>
        <w:t xml:space="preserve">pected to be completed within </w:t>
      </w:r>
      <w:r w:rsidR="001C133E">
        <w:rPr>
          <w:rFonts w:ascii="Arial" w:hAnsi="Arial" w:cs="Arial"/>
          <w:sz w:val="24"/>
          <w:szCs w:val="24"/>
        </w:rPr>
        <w:t>90</w:t>
      </w:r>
      <w:r w:rsidR="001C133E" w:rsidRPr="00205C32">
        <w:rPr>
          <w:rFonts w:ascii="Arial" w:hAnsi="Arial" w:cs="Arial"/>
          <w:sz w:val="24"/>
          <w:szCs w:val="24"/>
        </w:rPr>
        <w:t xml:space="preserve"> </w:t>
      </w:r>
      <w:r w:rsidR="0089092A" w:rsidRPr="00205C32">
        <w:rPr>
          <w:rFonts w:ascii="Arial" w:hAnsi="Arial" w:cs="Arial"/>
          <w:sz w:val="24"/>
          <w:szCs w:val="24"/>
        </w:rPr>
        <w:t>day</w:t>
      </w:r>
      <w:r w:rsidR="004755FB">
        <w:rPr>
          <w:rFonts w:ascii="Arial" w:hAnsi="Arial" w:cs="Arial"/>
          <w:sz w:val="24"/>
          <w:szCs w:val="24"/>
        </w:rPr>
        <w:t>s effective from the date the contract is signed.</w:t>
      </w:r>
    </w:p>
    <w:p w:rsidR="00AD7DED" w:rsidRDefault="00AD7DED" w:rsidP="00205C32">
      <w:pPr>
        <w:spacing w:after="0" w:line="240" w:lineRule="auto"/>
        <w:jc w:val="both"/>
        <w:rPr>
          <w:rFonts w:ascii="Arial" w:hAnsi="Arial" w:cs="Arial"/>
          <w:b/>
          <w:sz w:val="24"/>
          <w:szCs w:val="24"/>
        </w:rPr>
      </w:pPr>
    </w:p>
    <w:p w:rsidR="004C5BBC" w:rsidRPr="00205C32" w:rsidRDefault="00A06616" w:rsidP="00205C32">
      <w:pPr>
        <w:spacing w:after="0" w:line="240" w:lineRule="auto"/>
        <w:jc w:val="both"/>
        <w:rPr>
          <w:rFonts w:ascii="Arial" w:hAnsi="Arial" w:cs="Arial"/>
          <w:b/>
          <w:sz w:val="24"/>
          <w:szCs w:val="24"/>
        </w:rPr>
      </w:pPr>
      <w:r w:rsidRPr="00205C32">
        <w:rPr>
          <w:rFonts w:ascii="Arial" w:hAnsi="Arial" w:cs="Arial"/>
          <w:b/>
          <w:sz w:val="24"/>
          <w:szCs w:val="24"/>
        </w:rPr>
        <w:t>10</w:t>
      </w:r>
      <w:r w:rsidR="00AD7DED">
        <w:rPr>
          <w:rFonts w:ascii="Arial" w:hAnsi="Arial" w:cs="Arial"/>
          <w:b/>
          <w:sz w:val="24"/>
          <w:szCs w:val="24"/>
        </w:rPr>
        <w:t>.</w:t>
      </w:r>
      <w:r w:rsidR="0037204D" w:rsidRPr="00205C32">
        <w:rPr>
          <w:rFonts w:ascii="Arial" w:hAnsi="Arial" w:cs="Arial"/>
          <w:b/>
          <w:sz w:val="24"/>
          <w:szCs w:val="24"/>
        </w:rPr>
        <w:t xml:space="preserve"> </w:t>
      </w:r>
      <w:r w:rsidR="004C5BBC" w:rsidRPr="00205C32">
        <w:rPr>
          <w:rFonts w:ascii="Arial" w:hAnsi="Arial" w:cs="Arial"/>
          <w:b/>
          <w:sz w:val="24"/>
          <w:szCs w:val="24"/>
        </w:rPr>
        <w:t>In-house Resources</w:t>
      </w:r>
    </w:p>
    <w:p w:rsidR="004C5BBC" w:rsidRPr="00205C32" w:rsidRDefault="004C5BBC" w:rsidP="00205C32">
      <w:pPr>
        <w:spacing w:after="0" w:line="240" w:lineRule="auto"/>
        <w:jc w:val="both"/>
        <w:rPr>
          <w:rFonts w:ascii="Arial" w:hAnsi="Arial" w:cs="Arial"/>
          <w:sz w:val="24"/>
          <w:szCs w:val="24"/>
        </w:rPr>
      </w:pPr>
      <w:r w:rsidRPr="00205C32">
        <w:rPr>
          <w:rFonts w:ascii="Arial" w:hAnsi="Arial" w:cs="Arial"/>
          <w:sz w:val="24"/>
          <w:szCs w:val="24"/>
        </w:rPr>
        <w:t>Access to files, database</w:t>
      </w:r>
      <w:r w:rsidR="000F11DD">
        <w:rPr>
          <w:rFonts w:ascii="Arial" w:hAnsi="Arial" w:cs="Arial"/>
          <w:sz w:val="24"/>
          <w:szCs w:val="24"/>
        </w:rPr>
        <w:t>s</w:t>
      </w:r>
      <w:r w:rsidRPr="00205C32">
        <w:rPr>
          <w:rFonts w:ascii="Arial" w:hAnsi="Arial" w:cs="Arial"/>
          <w:sz w:val="24"/>
          <w:szCs w:val="24"/>
        </w:rPr>
        <w:t xml:space="preserve">, financial records and other program related </w:t>
      </w:r>
      <w:r w:rsidR="00676355" w:rsidRPr="00205C32">
        <w:rPr>
          <w:rFonts w:ascii="Arial" w:hAnsi="Arial" w:cs="Arial"/>
          <w:sz w:val="24"/>
          <w:szCs w:val="24"/>
        </w:rPr>
        <w:t>documents</w:t>
      </w:r>
      <w:r w:rsidRPr="00205C32">
        <w:rPr>
          <w:rFonts w:ascii="Arial" w:hAnsi="Arial" w:cs="Arial"/>
          <w:sz w:val="24"/>
          <w:szCs w:val="24"/>
        </w:rPr>
        <w:t xml:space="preserve"> depending on the consultant’s requirements will be availed. Access to </w:t>
      </w:r>
      <w:r w:rsidR="00676355" w:rsidRPr="00205C32">
        <w:rPr>
          <w:rFonts w:ascii="Arial" w:hAnsi="Arial" w:cs="Arial"/>
          <w:sz w:val="24"/>
          <w:szCs w:val="24"/>
        </w:rPr>
        <w:t xml:space="preserve">relevant </w:t>
      </w:r>
      <w:r w:rsidR="00924631">
        <w:rPr>
          <w:rFonts w:ascii="Arial" w:hAnsi="Arial" w:cs="Arial"/>
          <w:sz w:val="24"/>
          <w:szCs w:val="24"/>
        </w:rPr>
        <w:t xml:space="preserve">grantees, </w:t>
      </w:r>
      <w:r w:rsidR="00BD23A6">
        <w:rPr>
          <w:rFonts w:ascii="Arial" w:hAnsi="Arial" w:cs="Arial"/>
          <w:sz w:val="24"/>
          <w:szCs w:val="24"/>
        </w:rPr>
        <w:t>Heads of departments</w:t>
      </w:r>
      <w:r w:rsidR="00BD23A6" w:rsidRPr="00205C32">
        <w:rPr>
          <w:rFonts w:ascii="Arial" w:hAnsi="Arial" w:cs="Arial"/>
          <w:sz w:val="24"/>
          <w:szCs w:val="24"/>
        </w:rPr>
        <w:t xml:space="preserve"> </w:t>
      </w:r>
      <w:r w:rsidRPr="00205C32">
        <w:rPr>
          <w:rFonts w:ascii="Arial" w:hAnsi="Arial" w:cs="Arial"/>
          <w:sz w:val="24"/>
          <w:szCs w:val="24"/>
        </w:rPr>
        <w:t xml:space="preserve">and </w:t>
      </w:r>
      <w:r w:rsidR="00676355" w:rsidRPr="00205C32">
        <w:rPr>
          <w:rFonts w:ascii="Arial" w:hAnsi="Arial" w:cs="Arial"/>
          <w:sz w:val="24"/>
          <w:szCs w:val="24"/>
        </w:rPr>
        <w:t>Program O</w:t>
      </w:r>
      <w:r w:rsidR="004B0E2A" w:rsidRPr="00205C32">
        <w:rPr>
          <w:rFonts w:ascii="Arial" w:hAnsi="Arial" w:cs="Arial"/>
          <w:sz w:val="24"/>
          <w:szCs w:val="24"/>
        </w:rPr>
        <w:t>fficers</w:t>
      </w:r>
      <w:r w:rsidR="00924631">
        <w:rPr>
          <w:rFonts w:ascii="Arial" w:hAnsi="Arial" w:cs="Arial"/>
          <w:sz w:val="24"/>
          <w:szCs w:val="24"/>
        </w:rPr>
        <w:t xml:space="preserve"> will be organized</w:t>
      </w:r>
      <w:r w:rsidRPr="00205C32">
        <w:rPr>
          <w:rFonts w:ascii="Arial" w:hAnsi="Arial" w:cs="Arial"/>
          <w:sz w:val="24"/>
          <w:szCs w:val="24"/>
        </w:rPr>
        <w:t>.</w:t>
      </w:r>
    </w:p>
    <w:p w:rsidR="00FF3532" w:rsidRPr="00205C32" w:rsidRDefault="00FF3532" w:rsidP="00205C32">
      <w:pPr>
        <w:spacing w:after="0" w:line="240" w:lineRule="auto"/>
        <w:jc w:val="both"/>
        <w:rPr>
          <w:rFonts w:ascii="Arial" w:hAnsi="Arial" w:cs="Arial"/>
          <w:sz w:val="24"/>
          <w:szCs w:val="24"/>
        </w:rPr>
      </w:pPr>
    </w:p>
    <w:p w:rsidR="004C5BBC" w:rsidRPr="00205C32" w:rsidRDefault="00A06616" w:rsidP="00205C32">
      <w:pPr>
        <w:spacing w:after="0" w:line="240" w:lineRule="auto"/>
        <w:jc w:val="both"/>
        <w:rPr>
          <w:rFonts w:ascii="Arial" w:hAnsi="Arial" w:cs="Arial"/>
          <w:b/>
          <w:sz w:val="24"/>
          <w:szCs w:val="24"/>
        </w:rPr>
      </w:pPr>
      <w:r w:rsidRPr="00205C32">
        <w:rPr>
          <w:rFonts w:ascii="Arial" w:hAnsi="Arial" w:cs="Arial"/>
          <w:b/>
          <w:sz w:val="24"/>
          <w:szCs w:val="24"/>
        </w:rPr>
        <w:t>11</w:t>
      </w:r>
      <w:r w:rsidR="00AD7DED">
        <w:rPr>
          <w:rFonts w:ascii="Arial" w:hAnsi="Arial" w:cs="Arial"/>
          <w:b/>
          <w:sz w:val="24"/>
          <w:szCs w:val="24"/>
        </w:rPr>
        <w:t>.</w:t>
      </w:r>
      <w:r w:rsidR="0037204D" w:rsidRPr="00205C32">
        <w:rPr>
          <w:rFonts w:ascii="Arial" w:hAnsi="Arial" w:cs="Arial"/>
          <w:b/>
          <w:sz w:val="24"/>
          <w:szCs w:val="24"/>
        </w:rPr>
        <w:t xml:space="preserve"> </w:t>
      </w:r>
      <w:r w:rsidR="00114B04">
        <w:rPr>
          <w:rFonts w:ascii="Arial" w:hAnsi="Arial" w:cs="Arial"/>
          <w:b/>
          <w:sz w:val="24"/>
          <w:szCs w:val="24"/>
        </w:rPr>
        <w:t>Qualifications of the Evaluation Team</w:t>
      </w:r>
    </w:p>
    <w:p w:rsidR="004C5BBC" w:rsidRDefault="00D900DE" w:rsidP="006F56AF">
      <w:pPr>
        <w:widowControl w:val="0"/>
        <w:spacing w:after="0" w:line="240" w:lineRule="auto"/>
        <w:jc w:val="both"/>
        <w:rPr>
          <w:rFonts w:ascii="Arial" w:hAnsi="Arial" w:cs="Arial"/>
          <w:sz w:val="24"/>
          <w:szCs w:val="24"/>
        </w:rPr>
      </w:pPr>
      <w:r>
        <w:rPr>
          <w:rFonts w:ascii="Arial" w:eastAsia="Times New Roman" w:hAnsi="Arial" w:cs="Arial"/>
          <w:sz w:val="24"/>
        </w:rPr>
        <w:t>AGRA expects t</w:t>
      </w:r>
      <w:r w:rsidR="00114B04" w:rsidRPr="00114B04">
        <w:rPr>
          <w:rFonts w:ascii="Arial" w:eastAsia="Times New Roman" w:hAnsi="Arial" w:cs="Arial"/>
          <w:sz w:val="24"/>
        </w:rPr>
        <w:t xml:space="preserve">his evaluation </w:t>
      </w:r>
      <w:r>
        <w:rPr>
          <w:rFonts w:ascii="Arial" w:eastAsia="Times New Roman" w:hAnsi="Arial" w:cs="Arial"/>
          <w:sz w:val="24"/>
        </w:rPr>
        <w:t>to</w:t>
      </w:r>
      <w:r w:rsidR="00114B04">
        <w:rPr>
          <w:rFonts w:ascii="Arial" w:eastAsia="Times New Roman" w:hAnsi="Arial" w:cs="Arial"/>
          <w:sz w:val="24"/>
        </w:rPr>
        <w:t xml:space="preserve"> be </w:t>
      </w:r>
      <w:r w:rsidR="00114B04" w:rsidRPr="00114B04">
        <w:rPr>
          <w:rFonts w:ascii="Arial" w:eastAsia="Times New Roman" w:hAnsi="Arial" w:cs="Arial"/>
          <w:sz w:val="24"/>
        </w:rPr>
        <w:t xml:space="preserve">conducted by a team of </w:t>
      </w:r>
      <w:r w:rsidR="00A238D4">
        <w:rPr>
          <w:rFonts w:ascii="Arial" w:eastAsia="Times New Roman" w:hAnsi="Arial" w:cs="Arial"/>
          <w:sz w:val="24"/>
        </w:rPr>
        <w:t xml:space="preserve">four </w:t>
      </w:r>
      <w:r w:rsidR="00114B04" w:rsidRPr="00114B04">
        <w:rPr>
          <w:rFonts w:ascii="Arial" w:eastAsia="Times New Roman" w:hAnsi="Arial" w:cs="Arial"/>
          <w:sz w:val="24"/>
        </w:rPr>
        <w:t xml:space="preserve">experts with experience in </w:t>
      </w:r>
      <w:r w:rsidR="00114B04">
        <w:rPr>
          <w:rFonts w:ascii="Arial" w:eastAsia="Times New Roman" w:hAnsi="Arial" w:cs="Arial"/>
          <w:sz w:val="24"/>
        </w:rPr>
        <w:t xml:space="preserve">program </w:t>
      </w:r>
      <w:r w:rsidR="00114B04" w:rsidRPr="00114B04">
        <w:rPr>
          <w:rFonts w:ascii="Arial" w:eastAsia="Times New Roman" w:hAnsi="Arial" w:cs="Arial"/>
          <w:sz w:val="24"/>
        </w:rPr>
        <w:t xml:space="preserve">evaluations, </w:t>
      </w:r>
      <w:r w:rsidR="00114B04">
        <w:rPr>
          <w:rFonts w:ascii="Arial" w:eastAsia="Times New Roman" w:hAnsi="Arial" w:cs="Arial"/>
          <w:sz w:val="24"/>
        </w:rPr>
        <w:t xml:space="preserve">agricultural </w:t>
      </w:r>
      <w:r w:rsidR="00114B04" w:rsidRPr="00114B04">
        <w:rPr>
          <w:rFonts w:ascii="Arial" w:eastAsia="Times New Roman" w:hAnsi="Arial" w:cs="Arial"/>
          <w:sz w:val="24"/>
        </w:rPr>
        <w:t xml:space="preserve">economics and agribusiness. </w:t>
      </w:r>
      <w:r w:rsidR="0091038F">
        <w:rPr>
          <w:rFonts w:ascii="Arial" w:eastAsia="Times New Roman" w:hAnsi="Arial" w:cs="Arial"/>
          <w:sz w:val="24"/>
        </w:rPr>
        <w:t xml:space="preserve">The team leader will be expected to a very skilled evaluator with deep understanding and experience of managing program evaluations. The team must include a member with experience in private sector seed business. </w:t>
      </w:r>
      <w:r w:rsidR="004C5BBC" w:rsidRPr="00205C32">
        <w:rPr>
          <w:rFonts w:ascii="Arial" w:hAnsi="Arial" w:cs="Arial"/>
          <w:sz w:val="24"/>
          <w:szCs w:val="24"/>
        </w:rPr>
        <w:t xml:space="preserve">Particular qualifications and experience of </w:t>
      </w:r>
      <w:r w:rsidR="00F855A5" w:rsidRPr="00205C32">
        <w:rPr>
          <w:rFonts w:ascii="Arial" w:hAnsi="Arial" w:cs="Arial"/>
          <w:sz w:val="24"/>
          <w:szCs w:val="24"/>
        </w:rPr>
        <w:t xml:space="preserve">the </w:t>
      </w:r>
      <w:r w:rsidR="002A0D45" w:rsidRPr="00205C32">
        <w:rPr>
          <w:rFonts w:ascii="Arial" w:hAnsi="Arial" w:cs="Arial"/>
          <w:sz w:val="24"/>
          <w:szCs w:val="24"/>
        </w:rPr>
        <w:t xml:space="preserve">lead </w:t>
      </w:r>
      <w:r w:rsidR="00440F26">
        <w:rPr>
          <w:rFonts w:ascii="Arial" w:hAnsi="Arial" w:cs="Arial"/>
          <w:sz w:val="24"/>
          <w:szCs w:val="24"/>
        </w:rPr>
        <w:t xml:space="preserve">and </w:t>
      </w:r>
      <w:r w:rsidR="0089092A" w:rsidRPr="00205C32">
        <w:rPr>
          <w:rFonts w:ascii="Arial" w:hAnsi="Arial" w:cs="Arial"/>
          <w:sz w:val="24"/>
          <w:szCs w:val="24"/>
        </w:rPr>
        <w:t>team members</w:t>
      </w:r>
      <w:r w:rsidR="004C5BBC" w:rsidRPr="00205C32">
        <w:rPr>
          <w:rFonts w:ascii="Arial" w:hAnsi="Arial" w:cs="Arial"/>
          <w:sz w:val="24"/>
          <w:szCs w:val="24"/>
        </w:rPr>
        <w:t xml:space="preserve"> include:</w:t>
      </w:r>
    </w:p>
    <w:p w:rsidR="004C5BBC" w:rsidRPr="00205C32" w:rsidRDefault="00924631" w:rsidP="00205C32">
      <w:pPr>
        <w:numPr>
          <w:ilvl w:val="1"/>
          <w:numId w:val="10"/>
        </w:numPr>
        <w:tabs>
          <w:tab w:val="clear" w:pos="1440"/>
        </w:tabs>
        <w:spacing w:after="0" w:line="240" w:lineRule="auto"/>
        <w:ind w:left="540"/>
        <w:jc w:val="both"/>
        <w:rPr>
          <w:rFonts w:ascii="Arial" w:hAnsi="Arial" w:cs="Arial"/>
          <w:sz w:val="24"/>
          <w:szCs w:val="24"/>
          <w:lang w:val="en-GB"/>
        </w:rPr>
      </w:pPr>
      <w:r>
        <w:rPr>
          <w:rFonts w:ascii="Arial" w:hAnsi="Arial" w:cs="Arial"/>
          <w:sz w:val="24"/>
          <w:szCs w:val="24"/>
          <w:lang w:val="en-GB"/>
        </w:rPr>
        <w:t>Ph</w:t>
      </w:r>
      <w:r w:rsidR="002A0D45" w:rsidRPr="00205C32">
        <w:rPr>
          <w:rFonts w:ascii="Arial" w:hAnsi="Arial" w:cs="Arial"/>
          <w:sz w:val="24"/>
          <w:szCs w:val="24"/>
          <w:lang w:val="en-GB"/>
        </w:rPr>
        <w:t xml:space="preserve">D </w:t>
      </w:r>
      <w:r w:rsidR="004C5BBC" w:rsidRPr="00205C32">
        <w:rPr>
          <w:rFonts w:ascii="Arial" w:hAnsi="Arial" w:cs="Arial"/>
          <w:sz w:val="24"/>
          <w:szCs w:val="24"/>
          <w:lang w:val="en-GB"/>
        </w:rPr>
        <w:t>in Agricultural Sciences, Social Sciences, Economics or related field and at least 10 years of relevant experience</w:t>
      </w:r>
      <w:r w:rsidR="00B60220">
        <w:rPr>
          <w:rFonts w:ascii="Arial" w:hAnsi="Arial" w:cs="Arial"/>
          <w:sz w:val="24"/>
          <w:szCs w:val="24"/>
          <w:lang w:val="en-GB"/>
        </w:rPr>
        <w:t xml:space="preserve"> for the team leader</w:t>
      </w:r>
      <w:r w:rsidR="00440F26">
        <w:rPr>
          <w:rFonts w:ascii="Arial" w:hAnsi="Arial" w:cs="Arial"/>
          <w:sz w:val="24"/>
          <w:szCs w:val="24"/>
          <w:lang w:val="en-GB"/>
        </w:rPr>
        <w:t>.</w:t>
      </w:r>
    </w:p>
    <w:p w:rsidR="00BD23A6" w:rsidRPr="00205C32" w:rsidRDefault="00BD23A6" w:rsidP="00205C32">
      <w:pPr>
        <w:numPr>
          <w:ilvl w:val="1"/>
          <w:numId w:val="10"/>
        </w:numPr>
        <w:tabs>
          <w:tab w:val="clear" w:pos="1440"/>
        </w:tabs>
        <w:spacing w:after="0" w:line="240" w:lineRule="auto"/>
        <w:ind w:left="540"/>
        <w:jc w:val="both"/>
        <w:rPr>
          <w:rFonts w:ascii="Arial" w:hAnsi="Arial" w:cs="Arial"/>
          <w:sz w:val="24"/>
          <w:szCs w:val="24"/>
          <w:lang w:val="en-GB"/>
        </w:rPr>
      </w:pPr>
      <w:r>
        <w:rPr>
          <w:rFonts w:ascii="Arial" w:hAnsi="Arial" w:cs="Arial"/>
          <w:sz w:val="24"/>
          <w:szCs w:val="24"/>
        </w:rPr>
        <w:t>A solid background and experi</w:t>
      </w:r>
      <w:r w:rsidR="006B5E31">
        <w:rPr>
          <w:rFonts w:ascii="Arial" w:hAnsi="Arial" w:cs="Arial"/>
          <w:sz w:val="24"/>
          <w:szCs w:val="24"/>
        </w:rPr>
        <w:t xml:space="preserve">ence </w:t>
      </w:r>
      <w:r w:rsidR="00B60220">
        <w:rPr>
          <w:rFonts w:ascii="Arial" w:hAnsi="Arial" w:cs="Arial"/>
          <w:sz w:val="24"/>
          <w:szCs w:val="24"/>
        </w:rPr>
        <w:t xml:space="preserve">in </w:t>
      </w:r>
      <w:r w:rsidR="004E3184">
        <w:rPr>
          <w:rFonts w:ascii="Arial" w:hAnsi="Arial" w:cs="Arial"/>
          <w:sz w:val="24"/>
          <w:szCs w:val="24"/>
        </w:rPr>
        <w:t>agricultural development</w:t>
      </w:r>
      <w:r w:rsidR="00440F26">
        <w:rPr>
          <w:rFonts w:ascii="Arial" w:hAnsi="Arial" w:cs="Arial"/>
          <w:sz w:val="24"/>
          <w:szCs w:val="24"/>
        </w:rPr>
        <w:t xml:space="preserve"> in Africa including </w:t>
      </w:r>
      <w:r w:rsidR="006B5E31">
        <w:rPr>
          <w:rFonts w:ascii="Arial" w:hAnsi="Arial" w:cs="Arial"/>
          <w:sz w:val="24"/>
          <w:szCs w:val="24"/>
        </w:rPr>
        <w:t xml:space="preserve">in the seed sector, the </w:t>
      </w:r>
      <w:r>
        <w:rPr>
          <w:rFonts w:ascii="Arial" w:hAnsi="Arial" w:cs="Arial"/>
          <w:sz w:val="24"/>
          <w:szCs w:val="24"/>
        </w:rPr>
        <w:t xml:space="preserve">entire input systems </w:t>
      </w:r>
      <w:r w:rsidR="006B5E31">
        <w:rPr>
          <w:rFonts w:ascii="Arial" w:hAnsi="Arial" w:cs="Arial"/>
          <w:sz w:val="24"/>
          <w:szCs w:val="24"/>
        </w:rPr>
        <w:t>and extension systems in Africa</w:t>
      </w:r>
      <w:r w:rsidR="00FB7E76">
        <w:rPr>
          <w:rFonts w:ascii="Arial" w:hAnsi="Arial" w:cs="Arial"/>
          <w:sz w:val="24"/>
          <w:szCs w:val="24"/>
        </w:rPr>
        <w:t>;</w:t>
      </w:r>
    </w:p>
    <w:p w:rsidR="004C5BBC" w:rsidRDefault="00440F26" w:rsidP="00205C32">
      <w:pPr>
        <w:numPr>
          <w:ilvl w:val="1"/>
          <w:numId w:val="10"/>
        </w:numPr>
        <w:tabs>
          <w:tab w:val="clear" w:pos="1440"/>
        </w:tabs>
        <w:spacing w:after="0" w:line="240" w:lineRule="auto"/>
        <w:ind w:left="540"/>
        <w:jc w:val="both"/>
        <w:rPr>
          <w:rFonts w:ascii="Arial" w:hAnsi="Arial" w:cs="Arial"/>
          <w:sz w:val="24"/>
          <w:szCs w:val="24"/>
          <w:lang w:val="en-GB"/>
        </w:rPr>
      </w:pPr>
      <w:r w:rsidRPr="00440F26">
        <w:rPr>
          <w:rFonts w:ascii="Arial" w:eastAsia="Times New Roman" w:hAnsi="Arial" w:cs="Arial"/>
          <w:sz w:val="24"/>
          <w:szCs w:val="24"/>
        </w:rPr>
        <w:t>Technical kn</w:t>
      </w:r>
      <w:r>
        <w:rPr>
          <w:rFonts w:ascii="Arial" w:eastAsia="Times New Roman" w:hAnsi="Arial" w:cs="Arial"/>
          <w:sz w:val="24"/>
          <w:szCs w:val="24"/>
        </w:rPr>
        <w:t xml:space="preserve">owledge of and </w:t>
      </w:r>
      <w:r w:rsidRPr="00440F26">
        <w:rPr>
          <w:rFonts w:ascii="Arial" w:hAnsi="Arial" w:cs="Arial"/>
          <w:sz w:val="24"/>
          <w:szCs w:val="24"/>
          <w:lang w:val="en-GB"/>
        </w:rPr>
        <w:t>recent</w:t>
      </w:r>
      <w:r w:rsidR="004C5BBC" w:rsidRPr="00440F26">
        <w:rPr>
          <w:rFonts w:ascii="Arial" w:hAnsi="Arial" w:cs="Arial"/>
          <w:sz w:val="24"/>
          <w:szCs w:val="24"/>
          <w:lang w:val="en-GB"/>
        </w:rPr>
        <w:t xml:space="preserve"> experience with result-based management evaluation methodologies</w:t>
      </w:r>
      <w:r w:rsidR="00322C71">
        <w:rPr>
          <w:rFonts w:ascii="Arial" w:hAnsi="Arial" w:cs="Arial"/>
          <w:sz w:val="24"/>
          <w:szCs w:val="24"/>
          <w:lang w:val="en-GB"/>
        </w:rPr>
        <w:t xml:space="preserve"> and project management.</w:t>
      </w:r>
    </w:p>
    <w:p w:rsidR="00B60220" w:rsidRPr="00246721" w:rsidRDefault="00B60220" w:rsidP="00B60220">
      <w:pPr>
        <w:numPr>
          <w:ilvl w:val="1"/>
          <w:numId w:val="10"/>
        </w:numPr>
        <w:tabs>
          <w:tab w:val="clear" w:pos="1440"/>
        </w:tabs>
        <w:spacing w:after="0" w:line="240" w:lineRule="auto"/>
        <w:ind w:left="547"/>
        <w:jc w:val="both"/>
        <w:rPr>
          <w:rFonts w:ascii="Arial" w:hAnsi="Arial" w:cs="Arial"/>
          <w:sz w:val="28"/>
          <w:szCs w:val="24"/>
          <w:lang w:val="en-GB"/>
        </w:rPr>
      </w:pPr>
      <w:r w:rsidRPr="00B60220">
        <w:rPr>
          <w:rFonts w:ascii="Arial" w:eastAsia="Times New Roman" w:hAnsi="Arial" w:cs="Arial"/>
          <w:sz w:val="24"/>
        </w:rPr>
        <w:t xml:space="preserve">Proven </w:t>
      </w:r>
      <w:r w:rsidR="00833BA2">
        <w:rPr>
          <w:rFonts w:ascii="Arial" w:eastAsia="Times New Roman" w:hAnsi="Arial" w:cs="Arial"/>
          <w:sz w:val="24"/>
        </w:rPr>
        <w:t xml:space="preserve">and demonstrated </w:t>
      </w:r>
      <w:r w:rsidRPr="00B60220">
        <w:rPr>
          <w:rFonts w:ascii="Arial" w:eastAsia="Times New Roman" w:hAnsi="Arial" w:cs="Arial"/>
          <w:sz w:val="24"/>
        </w:rPr>
        <w:t xml:space="preserve">ability to </w:t>
      </w:r>
      <w:r w:rsidR="00833BA2">
        <w:rPr>
          <w:rFonts w:ascii="Arial" w:eastAsia="Times New Roman" w:hAnsi="Arial" w:cs="Arial"/>
          <w:sz w:val="24"/>
        </w:rPr>
        <w:t xml:space="preserve">conduct </w:t>
      </w:r>
      <w:r>
        <w:rPr>
          <w:rFonts w:ascii="Arial" w:eastAsia="Times New Roman" w:hAnsi="Arial" w:cs="Arial"/>
          <w:sz w:val="24"/>
        </w:rPr>
        <w:t>program</w:t>
      </w:r>
      <w:r w:rsidR="00833BA2">
        <w:rPr>
          <w:rFonts w:ascii="Arial" w:eastAsia="Times New Roman" w:hAnsi="Arial" w:cs="Arial"/>
          <w:sz w:val="24"/>
        </w:rPr>
        <w:t xml:space="preserve"> evaluation</w:t>
      </w:r>
      <w:r>
        <w:rPr>
          <w:rFonts w:ascii="Arial" w:eastAsia="Times New Roman" w:hAnsi="Arial" w:cs="Arial"/>
          <w:sz w:val="24"/>
        </w:rPr>
        <w:t>s</w:t>
      </w:r>
      <w:r w:rsidRPr="00B60220">
        <w:rPr>
          <w:rFonts w:ascii="Arial" w:eastAsia="Times New Roman" w:hAnsi="Arial" w:cs="Arial"/>
          <w:sz w:val="24"/>
        </w:rPr>
        <w:t xml:space="preserve"> and provide strong strategic thinking on future direction</w:t>
      </w:r>
      <w:r>
        <w:rPr>
          <w:rFonts w:ascii="Arial" w:eastAsia="Times New Roman" w:hAnsi="Arial" w:cs="Arial"/>
          <w:sz w:val="24"/>
        </w:rPr>
        <w:t xml:space="preserve">. </w:t>
      </w:r>
    </w:p>
    <w:p w:rsidR="0091038F" w:rsidRPr="00B60220" w:rsidRDefault="0091038F" w:rsidP="00B60220">
      <w:pPr>
        <w:numPr>
          <w:ilvl w:val="1"/>
          <w:numId w:val="10"/>
        </w:numPr>
        <w:tabs>
          <w:tab w:val="clear" w:pos="1440"/>
        </w:tabs>
        <w:spacing w:after="0" w:line="240" w:lineRule="auto"/>
        <w:ind w:left="547"/>
        <w:jc w:val="both"/>
        <w:rPr>
          <w:rFonts w:ascii="Arial" w:hAnsi="Arial" w:cs="Arial"/>
          <w:sz w:val="28"/>
          <w:szCs w:val="24"/>
          <w:lang w:val="en-GB"/>
        </w:rPr>
      </w:pPr>
      <w:r>
        <w:rPr>
          <w:rFonts w:ascii="Arial" w:eastAsia="Times New Roman" w:hAnsi="Arial" w:cs="Arial"/>
          <w:sz w:val="24"/>
        </w:rPr>
        <w:t>Experience in managing or supporting private sector seed business in Africa.</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rPr>
        <w:t>Experience in leading teams in field (training, field logistics, human relations, teamwork)</w:t>
      </w:r>
      <w:r w:rsidR="00FB7E76">
        <w:rPr>
          <w:rFonts w:ascii="Arial" w:hAnsi="Arial" w:cs="Arial"/>
          <w:sz w:val="24"/>
          <w:szCs w:val="24"/>
        </w:rPr>
        <w:t>;</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rPr>
        <w:t xml:space="preserve">Demonstrable ability and experience in </w:t>
      </w:r>
      <w:r w:rsidR="004E3184">
        <w:rPr>
          <w:rFonts w:ascii="Arial" w:hAnsi="Arial" w:cs="Arial"/>
          <w:sz w:val="24"/>
          <w:szCs w:val="24"/>
        </w:rPr>
        <w:t>research methodology</w:t>
      </w:r>
      <w:r w:rsidR="00F855A5" w:rsidRPr="00205C32">
        <w:rPr>
          <w:rFonts w:ascii="Arial" w:hAnsi="Arial" w:cs="Arial"/>
          <w:sz w:val="24"/>
          <w:szCs w:val="24"/>
        </w:rPr>
        <w:t>;</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rPr>
        <w:t>Excellent writing skills, with publication record in one discipline related to assignment</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lang w:val="en-GB"/>
        </w:rPr>
        <w:t>Demonstrable analytical skills</w:t>
      </w:r>
      <w:r w:rsidR="004E3184">
        <w:rPr>
          <w:rFonts w:ascii="Arial" w:hAnsi="Arial" w:cs="Arial"/>
          <w:sz w:val="24"/>
          <w:szCs w:val="24"/>
          <w:lang w:val="en-GB"/>
        </w:rPr>
        <w:t xml:space="preserve"> for analysing issues and formulating concrete recommendations to a wide range of stakeholder</w:t>
      </w:r>
      <w:r w:rsidRPr="00205C32">
        <w:rPr>
          <w:rFonts w:ascii="Arial" w:hAnsi="Arial" w:cs="Arial"/>
          <w:sz w:val="24"/>
          <w:szCs w:val="24"/>
          <w:lang w:val="en-GB"/>
        </w:rPr>
        <w:t>;</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lang w:val="en-GB"/>
        </w:rPr>
        <w:lastRenderedPageBreak/>
        <w:t xml:space="preserve">Past related experience in </w:t>
      </w:r>
      <w:r w:rsidR="00871520">
        <w:rPr>
          <w:rFonts w:ascii="Arial" w:hAnsi="Arial" w:cs="Arial"/>
          <w:sz w:val="24"/>
          <w:szCs w:val="24"/>
          <w:lang w:val="en-GB"/>
        </w:rPr>
        <w:t xml:space="preserve">agricultural systems, value chains, seed regulatory systems in </w:t>
      </w:r>
      <w:r w:rsidRPr="00205C32">
        <w:rPr>
          <w:rFonts w:ascii="Arial" w:hAnsi="Arial" w:cs="Arial"/>
          <w:sz w:val="24"/>
          <w:szCs w:val="24"/>
          <w:lang w:val="en-GB"/>
        </w:rPr>
        <w:t>sub-Saharan Africa</w:t>
      </w:r>
      <w:r w:rsidR="00F855A5" w:rsidRPr="00205C32">
        <w:rPr>
          <w:rFonts w:ascii="Arial" w:hAnsi="Arial" w:cs="Arial"/>
          <w:sz w:val="24"/>
          <w:szCs w:val="24"/>
          <w:lang w:val="en-GB"/>
        </w:rPr>
        <w:t>; and</w:t>
      </w:r>
      <w:r w:rsidRPr="00205C32">
        <w:rPr>
          <w:rFonts w:ascii="Arial" w:hAnsi="Arial" w:cs="Arial"/>
          <w:sz w:val="24"/>
          <w:szCs w:val="24"/>
          <w:lang w:val="en-GB"/>
        </w:rPr>
        <w:t xml:space="preserve"> </w:t>
      </w:r>
    </w:p>
    <w:p w:rsidR="004C5BBC" w:rsidRPr="00205C32" w:rsidRDefault="004C5BBC" w:rsidP="00205C32">
      <w:pPr>
        <w:numPr>
          <w:ilvl w:val="1"/>
          <w:numId w:val="10"/>
        </w:numPr>
        <w:tabs>
          <w:tab w:val="clear" w:pos="1440"/>
        </w:tabs>
        <w:spacing w:after="0" w:line="240" w:lineRule="auto"/>
        <w:ind w:left="540"/>
        <w:jc w:val="both"/>
        <w:rPr>
          <w:rFonts w:ascii="Arial" w:hAnsi="Arial" w:cs="Arial"/>
          <w:sz w:val="24"/>
          <w:szCs w:val="24"/>
          <w:lang w:val="en-GB"/>
        </w:rPr>
      </w:pPr>
      <w:r w:rsidRPr="00205C32">
        <w:rPr>
          <w:rFonts w:ascii="Arial" w:hAnsi="Arial" w:cs="Arial"/>
          <w:sz w:val="24"/>
          <w:szCs w:val="24"/>
          <w:lang w:val="en-GB"/>
        </w:rPr>
        <w:t xml:space="preserve">Excellent English </w:t>
      </w:r>
      <w:r w:rsidR="00440F26">
        <w:rPr>
          <w:rFonts w:ascii="Arial" w:hAnsi="Arial" w:cs="Arial"/>
          <w:sz w:val="24"/>
          <w:szCs w:val="24"/>
          <w:lang w:val="en-GB"/>
        </w:rPr>
        <w:t>and</w:t>
      </w:r>
      <w:r w:rsidR="00322C71">
        <w:rPr>
          <w:rFonts w:ascii="Arial" w:hAnsi="Arial" w:cs="Arial"/>
          <w:sz w:val="24"/>
          <w:szCs w:val="24"/>
          <w:lang w:val="en-GB"/>
        </w:rPr>
        <w:t>/or</w:t>
      </w:r>
      <w:r w:rsidR="00440F26">
        <w:rPr>
          <w:rFonts w:ascii="Arial" w:hAnsi="Arial" w:cs="Arial"/>
          <w:sz w:val="24"/>
          <w:szCs w:val="24"/>
          <w:lang w:val="en-GB"/>
        </w:rPr>
        <w:t xml:space="preserve"> French </w:t>
      </w:r>
      <w:r w:rsidRPr="00205C32">
        <w:rPr>
          <w:rFonts w:ascii="Arial" w:hAnsi="Arial" w:cs="Arial"/>
          <w:sz w:val="24"/>
          <w:szCs w:val="24"/>
          <w:lang w:val="en-GB"/>
        </w:rPr>
        <w:t>communication skills.</w:t>
      </w:r>
    </w:p>
    <w:p w:rsidR="00D900DE" w:rsidRDefault="00D900DE" w:rsidP="00205C32">
      <w:pPr>
        <w:spacing w:after="0" w:line="240" w:lineRule="auto"/>
        <w:jc w:val="both"/>
        <w:rPr>
          <w:rFonts w:ascii="Arial" w:hAnsi="Arial" w:cs="Arial"/>
          <w:sz w:val="24"/>
          <w:szCs w:val="24"/>
        </w:rPr>
      </w:pPr>
    </w:p>
    <w:p w:rsidR="00FF3532" w:rsidRPr="00D900DE" w:rsidRDefault="00D900DE" w:rsidP="00205C32">
      <w:pPr>
        <w:spacing w:after="0" w:line="240" w:lineRule="auto"/>
        <w:jc w:val="both"/>
        <w:rPr>
          <w:rFonts w:ascii="Arial" w:hAnsi="Arial" w:cs="Arial"/>
          <w:sz w:val="24"/>
          <w:szCs w:val="24"/>
        </w:rPr>
      </w:pPr>
      <w:r>
        <w:rPr>
          <w:rFonts w:ascii="Arial" w:hAnsi="Arial" w:cs="Arial"/>
          <w:sz w:val="24"/>
          <w:szCs w:val="24"/>
        </w:rPr>
        <w:t xml:space="preserve">Each team will describe the size, qualifications and experience of team members and how this aligns with the evaluation needs. </w:t>
      </w:r>
    </w:p>
    <w:p w:rsidR="00D900DE" w:rsidRDefault="00D900DE" w:rsidP="00205C32">
      <w:pPr>
        <w:spacing w:after="0" w:line="240" w:lineRule="auto"/>
        <w:jc w:val="both"/>
        <w:rPr>
          <w:rFonts w:ascii="Arial" w:hAnsi="Arial" w:cs="Arial"/>
          <w:b/>
          <w:sz w:val="24"/>
          <w:szCs w:val="24"/>
        </w:rPr>
      </w:pPr>
    </w:p>
    <w:p w:rsidR="005D69CD" w:rsidRPr="00205C32" w:rsidRDefault="00A06616" w:rsidP="00205C32">
      <w:pPr>
        <w:spacing w:after="0" w:line="240" w:lineRule="auto"/>
        <w:jc w:val="both"/>
        <w:rPr>
          <w:rFonts w:ascii="Arial" w:hAnsi="Arial" w:cs="Arial"/>
          <w:b/>
          <w:sz w:val="24"/>
          <w:szCs w:val="24"/>
        </w:rPr>
      </w:pPr>
      <w:r w:rsidRPr="00205C32">
        <w:rPr>
          <w:rFonts w:ascii="Arial" w:hAnsi="Arial" w:cs="Arial"/>
          <w:b/>
          <w:sz w:val="24"/>
          <w:szCs w:val="24"/>
        </w:rPr>
        <w:t>12</w:t>
      </w:r>
      <w:r w:rsidR="00AD7DED">
        <w:rPr>
          <w:rFonts w:ascii="Arial" w:hAnsi="Arial" w:cs="Arial"/>
          <w:b/>
          <w:sz w:val="24"/>
          <w:szCs w:val="24"/>
        </w:rPr>
        <w:t>.</w:t>
      </w:r>
      <w:r w:rsidR="0037204D" w:rsidRPr="00205C32">
        <w:rPr>
          <w:rFonts w:ascii="Arial" w:hAnsi="Arial" w:cs="Arial"/>
          <w:b/>
          <w:sz w:val="24"/>
          <w:szCs w:val="24"/>
        </w:rPr>
        <w:t xml:space="preserve"> </w:t>
      </w:r>
      <w:r w:rsidR="005D69CD" w:rsidRPr="00205C32">
        <w:rPr>
          <w:rFonts w:ascii="Arial" w:hAnsi="Arial" w:cs="Arial"/>
          <w:b/>
          <w:sz w:val="24"/>
          <w:szCs w:val="24"/>
        </w:rPr>
        <w:t>Proposal</w:t>
      </w:r>
    </w:p>
    <w:p w:rsidR="005D69CD" w:rsidRDefault="005D69CD" w:rsidP="00205C32">
      <w:pPr>
        <w:spacing w:after="0" w:line="240" w:lineRule="auto"/>
        <w:jc w:val="both"/>
        <w:rPr>
          <w:rFonts w:ascii="Arial" w:hAnsi="Arial" w:cs="Arial"/>
          <w:sz w:val="24"/>
          <w:szCs w:val="24"/>
        </w:rPr>
      </w:pPr>
      <w:r w:rsidRPr="00205C32">
        <w:rPr>
          <w:rFonts w:ascii="Arial" w:hAnsi="Arial" w:cs="Arial"/>
          <w:sz w:val="24"/>
          <w:szCs w:val="24"/>
        </w:rPr>
        <w:t>The proposal should include:</w:t>
      </w:r>
    </w:p>
    <w:p w:rsidR="006F56AF" w:rsidRPr="00205C32" w:rsidRDefault="006F56AF" w:rsidP="00205C32">
      <w:pPr>
        <w:spacing w:after="0" w:line="240" w:lineRule="auto"/>
        <w:jc w:val="both"/>
        <w:rPr>
          <w:rFonts w:ascii="Arial" w:hAnsi="Arial" w:cs="Arial"/>
          <w:sz w:val="24"/>
          <w:szCs w:val="24"/>
        </w:rPr>
      </w:pPr>
    </w:p>
    <w:p w:rsidR="005D69CD" w:rsidRPr="00205C32" w:rsidRDefault="005D69CD" w:rsidP="00205C32">
      <w:pPr>
        <w:pStyle w:val="ListParagraph"/>
        <w:numPr>
          <w:ilvl w:val="0"/>
          <w:numId w:val="11"/>
        </w:numPr>
        <w:spacing w:after="0" w:line="240" w:lineRule="auto"/>
        <w:jc w:val="both"/>
        <w:rPr>
          <w:rFonts w:ascii="Arial" w:hAnsi="Arial" w:cs="Arial"/>
          <w:sz w:val="24"/>
          <w:szCs w:val="24"/>
        </w:rPr>
      </w:pPr>
      <w:r w:rsidRPr="00205C32">
        <w:rPr>
          <w:rFonts w:ascii="Arial" w:hAnsi="Arial" w:cs="Arial"/>
          <w:sz w:val="24"/>
          <w:szCs w:val="24"/>
        </w:rPr>
        <w:t>A detailed elaboration of issues to be addressed/covered;</w:t>
      </w:r>
    </w:p>
    <w:p w:rsidR="005D69CD" w:rsidRPr="00205C32" w:rsidRDefault="005D69CD" w:rsidP="00205C32">
      <w:pPr>
        <w:pStyle w:val="ListParagraph"/>
        <w:numPr>
          <w:ilvl w:val="0"/>
          <w:numId w:val="11"/>
        </w:numPr>
        <w:spacing w:after="0" w:line="240" w:lineRule="auto"/>
        <w:jc w:val="both"/>
        <w:rPr>
          <w:rFonts w:ascii="Arial" w:hAnsi="Arial" w:cs="Arial"/>
          <w:sz w:val="24"/>
          <w:szCs w:val="24"/>
        </w:rPr>
      </w:pPr>
      <w:r w:rsidRPr="00205C32">
        <w:rPr>
          <w:rFonts w:ascii="Arial" w:hAnsi="Arial" w:cs="Arial"/>
          <w:sz w:val="24"/>
          <w:szCs w:val="24"/>
        </w:rPr>
        <w:t xml:space="preserve">A description of the </w:t>
      </w:r>
      <w:r w:rsidR="00FC13B5" w:rsidRPr="00205C32">
        <w:rPr>
          <w:rFonts w:ascii="Arial" w:hAnsi="Arial" w:cs="Arial"/>
          <w:sz w:val="24"/>
          <w:szCs w:val="24"/>
        </w:rPr>
        <w:t>evaluation</w:t>
      </w:r>
      <w:r w:rsidRPr="00205C32">
        <w:rPr>
          <w:rFonts w:ascii="Arial" w:hAnsi="Arial" w:cs="Arial"/>
          <w:sz w:val="24"/>
          <w:szCs w:val="24"/>
        </w:rPr>
        <w:t xml:space="preserve"> plan </w:t>
      </w:r>
      <w:r w:rsidR="00953092" w:rsidRPr="00205C32">
        <w:rPr>
          <w:rFonts w:ascii="Arial" w:hAnsi="Arial" w:cs="Arial"/>
          <w:sz w:val="24"/>
          <w:szCs w:val="24"/>
        </w:rPr>
        <w:t xml:space="preserve">(see annex 1) </w:t>
      </w:r>
      <w:r w:rsidRPr="00205C32">
        <w:rPr>
          <w:rFonts w:ascii="Arial" w:hAnsi="Arial" w:cs="Arial"/>
          <w:sz w:val="24"/>
          <w:szCs w:val="24"/>
        </w:rPr>
        <w:t xml:space="preserve">including details of the proposed methodology, sampling, study design; </w:t>
      </w:r>
      <w:r w:rsidR="00412870" w:rsidRPr="00205C32">
        <w:rPr>
          <w:rFonts w:ascii="Arial" w:hAnsi="Arial" w:cs="Arial"/>
          <w:sz w:val="24"/>
          <w:szCs w:val="24"/>
        </w:rPr>
        <w:t>analysis and re</w:t>
      </w:r>
      <w:r w:rsidR="00953092" w:rsidRPr="00205C32">
        <w:rPr>
          <w:rFonts w:ascii="Arial" w:hAnsi="Arial" w:cs="Arial"/>
          <w:sz w:val="24"/>
          <w:szCs w:val="24"/>
        </w:rPr>
        <w:t>p</w:t>
      </w:r>
      <w:r w:rsidR="00412870" w:rsidRPr="00205C32">
        <w:rPr>
          <w:rFonts w:ascii="Arial" w:hAnsi="Arial" w:cs="Arial"/>
          <w:sz w:val="24"/>
          <w:szCs w:val="24"/>
        </w:rPr>
        <w:t>orting</w:t>
      </w:r>
      <w:r w:rsidRPr="00205C32">
        <w:rPr>
          <w:rFonts w:ascii="Arial" w:hAnsi="Arial" w:cs="Arial"/>
          <w:sz w:val="24"/>
          <w:szCs w:val="24"/>
        </w:rPr>
        <w:t xml:space="preserve"> and milestones for the </w:t>
      </w:r>
      <w:r w:rsidR="00412870" w:rsidRPr="00205C32">
        <w:rPr>
          <w:rFonts w:ascii="Arial" w:hAnsi="Arial" w:cs="Arial"/>
          <w:sz w:val="24"/>
          <w:szCs w:val="24"/>
        </w:rPr>
        <w:t>evaluation</w:t>
      </w:r>
      <w:r w:rsidRPr="00205C32">
        <w:rPr>
          <w:rFonts w:ascii="Arial" w:hAnsi="Arial" w:cs="Arial"/>
          <w:sz w:val="24"/>
          <w:szCs w:val="24"/>
        </w:rPr>
        <w:t xml:space="preserve"> and a timetable of activities</w:t>
      </w:r>
      <w:r w:rsidR="00FB7E76">
        <w:rPr>
          <w:rFonts w:ascii="Arial" w:hAnsi="Arial" w:cs="Arial"/>
          <w:sz w:val="24"/>
          <w:szCs w:val="24"/>
        </w:rPr>
        <w:t>;</w:t>
      </w:r>
    </w:p>
    <w:p w:rsidR="005D69CD" w:rsidRPr="00205C32" w:rsidRDefault="005D69CD" w:rsidP="00205C32">
      <w:pPr>
        <w:pStyle w:val="ListParagraph"/>
        <w:numPr>
          <w:ilvl w:val="0"/>
          <w:numId w:val="11"/>
        </w:numPr>
        <w:spacing w:after="0" w:line="240" w:lineRule="auto"/>
        <w:jc w:val="both"/>
        <w:rPr>
          <w:rFonts w:ascii="Arial" w:hAnsi="Arial" w:cs="Arial"/>
          <w:sz w:val="24"/>
          <w:szCs w:val="24"/>
        </w:rPr>
      </w:pPr>
      <w:r w:rsidRPr="00205C32">
        <w:rPr>
          <w:rFonts w:ascii="Arial" w:hAnsi="Arial" w:cs="Arial"/>
          <w:sz w:val="24"/>
          <w:szCs w:val="24"/>
        </w:rPr>
        <w:t>Detailed budget</w:t>
      </w:r>
      <w:r w:rsidR="00FB7E76">
        <w:rPr>
          <w:rFonts w:ascii="Arial" w:hAnsi="Arial" w:cs="Arial"/>
          <w:sz w:val="24"/>
          <w:szCs w:val="24"/>
        </w:rPr>
        <w:t>;</w:t>
      </w:r>
    </w:p>
    <w:p w:rsidR="005D69CD" w:rsidRPr="00205C32" w:rsidRDefault="005D69CD" w:rsidP="00205C32">
      <w:pPr>
        <w:pStyle w:val="ListParagraph"/>
        <w:numPr>
          <w:ilvl w:val="0"/>
          <w:numId w:val="11"/>
        </w:numPr>
        <w:autoSpaceDE w:val="0"/>
        <w:autoSpaceDN w:val="0"/>
        <w:adjustRightInd w:val="0"/>
        <w:spacing w:after="0" w:line="240" w:lineRule="auto"/>
        <w:jc w:val="both"/>
        <w:rPr>
          <w:rFonts w:ascii="Arial" w:hAnsi="Arial" w:cs="Arial"/>
          <w:sz w:val="24"/>
          <w:szCs w:val="24"/>
        </w:rPr>
      </w:pPr>
      <w:r w:rsidRPr="00205C32">
        <w:rPr>
          <w:rFonts w:ascii="Arial" w:hAnsi="Arial" w:cs="Arial"/>
          <w:sz w:val="24"/>
          <w:szCs w:val="24"/>
        </w:rPr>
        <w:t>Description of the pay schedule for the review</w:t>
      </w:r>
      <w:r w:rsidR="00FB7E76">
        <w:rPr>
          <w:rFonts w:ascii="Arial" w:hAnsi="Arial" w:cs="Arial"/>
          <w:sz w:val="24"/>
          <w:szCs w:val="24"/>
        </w:rPr>
        <w:t>;</w:t>
      </w:r>
    </w:p>
    <w:p w:rsidR="005D69CD" w:rsidRPr="00205C32" w:rsidRDefault="005D69CD" w:rsidP="00205C32">
      <w:pPr>
        <w:pStyle w:val="ListParagraph"/>
        <w:numPr>
          <w:ilvl w:val="0"/>
          <w:numId w:val="11"/>
        </w:numPr>
        <w:autoSpaceDE w:val="0"/>
        <w:autoSpaceDN w:val="0"/>
        <w:adjustRightInd w:val="0"/>
        <w:spacing w:after="0" w:line="240" w:lineRule="auto"/>
        <w:jc w:val="both"/>
        <w:rPr>
          <w:rFonts w:ascii="Arial" w:hAnsi="Arial" w:cs="Arial"/>
          <w:sz w:val="24"/>
          <w:szCs w:val="24"/>
        </w:rPr>
      </w:pPr>
      <w:r w:rsidRPr="00205C32">
        <w:rPr>
          <w:rFonts w:ascii="Arial" w:hAnsi="Arial" w:cs="Arial"/>
          <w:b/>
          <w:sz w:val="24"/>
          <w:szCs w:val="24"/>
        </w:rPr>
        <w:t>Past performance summaries</w:t>
      </w:r>
      <w:r w:rsidRPr="00205C32">
        <w:rPr>
          <w:rFonts w:ascii="Arial" w:hAnsi="Arial" w:cs="Arial"/>
          <w:sz w:val="24"/>
          <w:szCs w:val="24"/>
        </w:rPr>
        <w:t xml:space="preserve"> (at least three brief descriptions of past or current contracting mechanisms for efforts similar in size, scope and complexity to this tender) and list of references that demonstrate performance in conducting similar evaluations</w:t>
      </w:r>
      <w:r w:rsidR="00FB7E76">
        <w:rPr>
          <w:rFonts w:ascii="Arial" w:hAnsi="Arial" w:cs="Arial"/>
          <w:sz w:val="24"/>
          <w:szCs w:val="24"/>
        </w:rPr>
        <w:t>;</w:t>
      </w:r>
    </w:p>
    <w:p w:rsidR="005D69CD" w:rsidRPr="00205C32" w:rsidRDefault="005D69CD" w:rsidP="00205C32">
      <w:pPr>
        <w:numPr>
          <w:ilvl w:val="0"/>
          <w:numId w:val="11"/>
        </w:numPr>
        <w:autoSpaceDE w:val="0"/>
        <w:autoSpaceDN w:val="0"/>
        <w:adjustRightInd w:val="0"/>
        <w:spacing w:after="0" w:line="240" w:lineRule="auto"/>
        <w:jc w:val="both"/>
        <w:rPr>
          <w:rFonts w:ascii="Arial" w:hAnsi="Arial" w:cs="Arial"/>
          <w:sz w:val="24"/>
          <w:szCs w:val="24"/>
        </w:rPr>
      </w:pPr>
      <w:r w:rsidRPr="00205C32">
        <w:rPr>
          <w:rFonts w:ascii="Arial" w:hAnsi="Arial" w:cs="Arial"/>
          <w:sz w:val="24"/>
          <w:szCs w:val="24"/>
        </w:rPr>
        <w:t xml:space="preserve">At least one </w:t>
      </w:r>
      <w:r w:rsidR="00924631">
        <w:rPr>
          <w:rFonts w:ascii="Arial" w:hAnsi="Arial" w:cs="Arial"/>
          <w:sz w:val="24"/>
          <w:szCs w:val="24"/>
        </w:rPr>
        <w:t xml:space="preserve">copy of a </w:t>
      </w:r>
      <w:r w:rsidRPr="00205C32">
        <w:rPr>
          <w:rFonts w:ascii="Arial" w:hAnsi="Arial" w:cs="Arial"/>
          <w:b/>
          <w:sz w:val="24"/>
          <w:szCs w:val="24"/>
        </w:rPr>
        <w:t>previous relevant report</w:t>
      </w:r>
      <w:r w:rsidRPr="00205C32">
        <w:rPr>
          <w:rFonts w:ascii="Arial" w:hAnsi="Arial" w:cs="Arial"/>
          <w:sz w:val="24"/>
          <w:szCs w:val="24"/>
        </w:rPr>
        <w:t xml:space="preserve"> and list of previous reports</w:t>
      </w:r>
      <w:r w:rsidR="00FB7E76">
        <w:rPr>
          <w:rFonts w:ascii="Arial" w:hAnsi="Arial" w:cs="Arial"/>
          <w:sz w:val="24"/>
          <w:szCs w:val="24"/>
        </w:rPr>
        <w:t>;</w:t>
      </w:r>
    </w:p>
    <w:p w:rsidR="00F855A5" w:rsidRPr="00205C32" w:rsidRDefault="00F855A5" w:rsidP="00205C32">
      <w:pPr>
        <w:numPr>
          <w:ilvl w:val="0"/>
          <w:numId w:val="11"/>
        </w:numPr>
        <w:autoSpaceDE w:val="0"/>
        <w:autoSpaceDN w:val="0"/>
        <w:adjustRightInd w:val="0"/>
        <w:spacing w:after="0" w:line="240" w:lineRule="auto"/>
        <w:jc w:val="both"/>
        <w:rPr>
          <w:rFonts w:ascii="Arial" w:hAnsi="Arial" w:cs="Arial"/>
          <w:sz w:val="24"/>
          <w:szCs w:val="24"/>
        </w:rPr>
      </w:pPr>
      <w:r w:rsidRPr="00205C32">
        <w:rPr>
          <w:rFonts w:ascii="Arial" w:hAnsi="Arial" w:cs="Arial"/>
          <w:b/>
          <w:color w:val="000000"/>
          <w:sz w:val="24"/>
          <w:szCs w:val="24"/>
        </w:rPr>
        <w:t>CV</w:t>
      </w:r>
      <w:r w:rsidR="005D69CD" w:rsidRPr="00205C32">
        <w:rPr>
          <w:rFonts w:ascii="Arial" w:hAnsi="Arial" w:cs="Arial"/>
          <w:b/>
          <w:color w:val="000000"/>
          <w:sz w:val="24"/>
          <w:szCs w:val="24"/>
        </w:rPr>
        <w:t>s</w:t>
      </w:r>
      <w:r w:rsidR="005D69CD" w:rsidRPr="00205C32">
        <w:rPr>
          <w:rFonts w:ascii="Arial" w:hAnsi="Arial" w:cs="Arial"/>
          <w:color w:val="000000"/>
          <w:sz w:val="24"/>
          <w:szCs w:val="24"/>
        </w:rPr>
        <w:t xml:space="preserve"> conforming to the qualifications listed above for persons to manage </w:t>
      </w:r>
      <w:r w:rsidR="00FB7E76" w:rsidRPr="00205C32">
        <w:rPr>
          <w:rFonts w:ascii="Arial" w:hAnsi="Arial" w:cs="Arial"/>
          <w:color w:val="000000"/>
          <w:sz w:val="24"/>
          <w:szCs w:val="24"/>
        </w:rPr>
        <w:t>and conduct</w:t>
      </w:r>
      <w:r w:rsidR="005D69CD" w:rsidRPr="00205C32">
        <w:rPr>
          <w:rFonts w:ascii="Arial" w:hAnsi="Arial" w:cs="Arial"/>
          <w:color w:val="000000"/>
          <w:sz w:val="24"/>
          <w:szCs w:val="24"/>
        </w:rPr>
        <w:t xml:space="preserve"> the </w:t>
      </w:r>
      <w:r w:rsidR="00953092" w:rsidRPr="00205C32">
        <w:rPr>
          <w:rFonts w:ascii="Arial" w:hAnsi="Arial" w:cs="Arial"/>
          <w:color w:val="000000"/>
          <w:sz w:val="24"/>
          <w:szCs w:val="24"/>
        </w:rPr>
        <w:t>evaluation</w:t>
      </w:r>
      <w:r w:rsidR="00FB7E76">
        <w:rPr>
          <w:rFonts w:ascii="Arial" w:hAnsi="Arial" w:cs="Arial"/>
          <w:color w:val="000000"/>
          <w:sz w:val="24"/>
          <w:szCs w:val="24"/>
        </w:rPr>
        <w:t>;</w:t>
      </w:r>
    </w:p>
    <w:p w:rsidR="005D69CD" w:rsidRPr="00022AA6" w:rsidRDefault="00F855A5" w:rsidP="00205C32">
      <w:pPr>
        <w:numPr>
          <w:ilvl w:val="0"/>
          <w:numId w:val="11"/>
        </w:numPr>
        <w:autoSpaceDE w:val="0"/>
        <w:autoSpaceDN w:val="0"/>
        <w:adjustRightInd w:val="0"/>
        <w:spacing w:after="0" w:line="240" w:lineRule="auto"/>
        <w:jc w:val="both"/>
        <w:rPr>
          <w:rFonts w:ascii="Arial" w:hAnsi="Arial" w:cs="Arial"/>
          <w:sz w:val="24"/>
          <w:szCs w:val="24"/>
        </w:rPr>
      </w:pPr>
      <w:r w:rsidRPr="00205C32">
        <w:rPr>
          <w:rFonts w:ascii="Arial" w:eastAsia="Times New Roman" w:hAnsi="Arial" w:cs="Arial"/>
          <w:b/>
          <w:bCs/>
          <w:sz w:val="24"/>
          <w:szCs w:val="24"/>
        </w:rPr>
        <w:t xml:space="preserve">Supporting documents including </w:t>
      </w:r>
      <w:r w:rsidRPr="00205C32">
        <w:rPr>
          <w:rFonts w:ascii="Arial" w:eastAsia="Times New Roman" w:hAnsi="Arial" w:cs="Arial"/>
          <w:sz w:val="24"/>
          <w:szCs w:val="24"/>
        </w:rPr>
        <w:t>mandatory institutional documents such as incorporation papers and most recent financial statements</w:t>
      </w:r>
      <w:r w:rsidR="00022AA6">
        <w:rPr>
          <w:rFonts w:ascii="Arial" w:eastAsia="Times New Roman" w:hAnsi="Arial" w:cs="Arial"/>
          <w:sz w:val="24"/>
          <w:szCs w:val="24"/>
        </w:rPr>
        <w:t>.</w:t>
      </w:r>
    </w:p>
    <w:p w:rsidR="00022AA6" w:rsidRPr="00114B04" w:rsidRDefault="00022AA6" w:rsidP="00022AA6">
      <w:pPr>
        <w:autoSpaceDE w:val="0"/>
        <w:autoSpaceDN w:val="0"/>
        <w:adjustRightInd w:val="0"/>
        <w:spacing w:after="0" w:line="240" w:lineRule="auto"/>
        <w:jc w:val="both"/>
        <w:rPr>
          <w:rFonts w:ascii="Arial" w:hAnsi="Arial" w:cs="Arial"/>
          <w:sz w:val="24"/>
          <w:szCs w:val="24"/>
        </w:rPr>
      </w:pPr>
    </w:p>
    <w:p w:rsidR="00114B04" w:rsidRDefault="00114B04" w:rsidP="00114B04">
      <w:pPr>
        <w:pStyle w:val="ListParagraph"/>
        <w:widowControl w:val="0"/>
        <w:numPr>
          <w:ilvl w:val="0"/>
          <w:numId w:val="23"/>
        </w:numPr>
        <w:spacing w:after="0" w:line="240" w:lineRule="auto"/>
        <w:jc w:val="both"/>
        <w:rPr>
          <w:rFonts w:ascii="Arial" w:eastAsia="Times New Roman" w:hAnsi="Arial" w:cs="Arial"/>
          <w:b/>
          <w:sz w:val="24"/>
          <w:szCs w:val="24"/>
        </w:rPr>
      </w:pPr>
      <w:r w:rsidRPr="00114B04">
        <w:rPr>
          <w:rFonts w:ascii="Arial" w:eastAsia="Times New Roman" w:hAnsi="Arial" w:cs="Arial"/>
          <w:b/>
          <w:sz w:val="24"/>
          <w:szCs w:val="24"/>
        </w:rPr>
        <w:t>Submission of proposals</w:t>
      </w:r>
    </w:p>
    <w:p w:rsidR="00114B04" w:rsidRPr="00114B04" w:rsidRDefault="00114B04" w:rsidP="00114B04">
      <w:pPr>
        <w:widowControl w:val="0"/>
        <w:spacing w:after="0" w:line="240" w:lineRule="auto"/>
        <w:jc w:val="both"/>
        <w:rPr>
          <w:rFonts w:ascii="Arial" w:eastAsia="Times New Roman" w:hAnsi="Arial" w:cs="Arial"/>
          <w:sz w:val="24"/>
          <w:szCs w:val="24"/>
        </w:rPr>
      </w:pPr>
      <w:r w:rsidRPr="00114B04">
        <w:rPr>
          <w:rFonts w:ascii="Arial" w:eastAsia="Times New Roman" w:hAnsi="Arial" w:cs="Arial"/>
          <w:sz w:val="24"/>
          <w:szCs w:val="24"/>
        </w:rPr>
        <w:t xml:space="preserve">Technical and Financial proposals </w:t>
      </w:r>
      <w:r>
        <w:rPr>
          <w:rFonts w:ascii="Arial" w:eastAsia="Times New Roman" w:hAnsi="Arial" w:cs="Arial"/>
          <w:sz w:val="24"/>
          <w:szCs w:val="24"/>
        </w:rPr>
        <w:t xml:space="preserve">shall </w:t>
      </w:r>
      <w:r w:rsidRPr="00114B04">
        <w:rPr>
          <w:rFonts w:ascii="Arial" w:eastAsia="Times New Roman" w:hAnsi="Arial" w:cs="Arial"/>
          <w:sz w:val="24"/>
          <w:szCs w:val="24"/>
        </w:rPr>
        <w:t>be submitted as separate documents. Financial proposals will not be opened until the conclusion of the technical evaluation and then only for those proposals that are deemed qualified and responsive.</w:t>
      </w:r>
    </w:p>
    <w:p w:rsidR="00440F26" w:rsidRDefault="00440F26" w:rsidP="00440F26">
      <w:pPr>
        <w:spacing w:after="0" w:line="240" w:lineRule="auto"/>
        <w:jc w:val="both"/>
        <w:rPr>
          <w:rFonts w:ascii="Arial" w:hAnsi="Arial" w:cs="Arial"/>
          <w:sz w:val="24"/>
          <w:szCs w:val="24"/>
        </w:rPr>
      </w:pPr>
      <w:r w:rsidRPr="00205C32">
        <w:rPr>
          <w:rFonts w:ascii="Arial" w:hAnsi="Arial" w:cs="Arial"/>
          <w:sz w:val="24"/>
          <w:szCs w:val="24"/>
        </w:rPr>
        <w:t xml:space="preserve">The consultant will be selected through an open and competitive process and will be based on their proven experience, qualifications and ability to deliver a quality product in a timely and efficient manner. </w:t>
      </w:r>
    </w:p>
    <w:p w:rsidR="00440F26" w:rsidRPr="008D311C" w:rsidRDefault="00440F26" w:rsidP="00022AA6">
      <w:pPr>
        <w:autoSpaceDE w:val="0"/>
        <w:autoSpaceDN w:val="0"/>
        <w:adjustRightInd w:val="0"/>
        <w:spacing w:after="0" w:line="240" w:lineRule="auto"/>
        <w:jc w:val="both"/>
        <w:rPr>
          <w:rFonts w:ascii="Arial" w:hAnsi="Arial" w:cs="Arial"/>
          <w:sz w:val="24"/>
          <w:szCs w:val="24"/>
        </w:rPr>
      </w:pPr>
    </w:p>
    <w:p w:rsidR="008D311C" w:rsidRPr="00531E0C" w:rsidRDefault="008D311C" w:rsidP="00531E0C">
      <w:pPr>
        <w:pStyle w:val="ListParagraph"/>
        <w:widowControl w:val="0"/>
        <w:numPr>
          <w:ilvl w:val="0"/>
          <w:numId w:val="23"/>
        </w:numPr>
        <w:spacing w:after="0" w:line="240" w:lineRule="auto"/>
        <w:jc w:val="both"/>
        <w:rPr>
          <w:rFonts w:ascii="Arial" w:eastAsia="Times New Roman" w:hAnsi="Arial" w:cs="Arial"/>
          <w:b/>
          <w:sz w:val="24"/>
          <w:szCs w:val="24"/>
        </w:rPr>
      </w:pPr>
      <w:r w:rsidRPr="00531E0C">
        <w:rPr>
          <w:rFonts w:ascii="Arial" w:eastAsia="Times New Roman" w:hAnsi="Arial" w:cs="Arial"/>
          <w:b/>
          <w:sz w:val="24"/>
          <w:szCs w:val="24"/>
        </w:rPr>
        <w:t>Criteria for Evaluation</w:t>
      </w:r>
    </w:p>
    <w:p w:rsidR="008D311C" w:rsidRPr="008D311C" w:rsidRDefault="008D311C" w:rsidP="008D311C">
      <w:pPr>
        <w:widowControl w:val="0"/>
        <w:spacing w:after="0" w:line="240" w:lineRule="auto"/>
        <w:jc w:val="both"/>
        <w:rPr>
          <w:rFonts w:ascii="Arial" w:eastAsia="Times New Roman" w:hAnsi="Arial" w:cs="Arial"/>
          <w:b/>
          <w:sz w:val="24"/>
          <w:szCs w:val="24"/>
        </w:rPr>
      </w:pPr>
      <w:r w:rsidRPr="008D311C">
        <w:rPr>
          <w:rFonts w:ascii="Arial" w:eastAsia="Times New Roman" w:hAnsi="Arial" w:cs="Arial"/>
          <w:sz w:val="24"/>
          <w:szCs w:val="24"/>
        </w:rPr>
        <w:t>In deciding the final selection of qualified bidder, the technical quality of the pr</w:t>
      </w:r>
      <w:r w:rsidR="00464178">
        <w:rPr>
          <w:rFonts w:ascii="Arial" w:eastAsia="Times New Roman" w:hAnsi="Arial" w:cs="Arial"/>
          <w:sz w:val="24"/>
          <w:szCs w:val="24"/>
        </w:rPr>
        <w:t xml:space="preserve">oposal will be weighted at </w:t>
      </w:r>
      <w:r w:rsidRPr="008D311C">
        <w:rPr>
          <w:rFonts w:ascii="Arial" w:eastAsia="Times New Roman" w:hAnsi="Arial" w:cs="Arial"/>
          <w:sz w:val="24"/>
          <w:szCs w:val="24"/>
        </w:rPr>
        <w:t xml:space="preserve">70% on the basis of a criteria for evaluation. Only the financial proposal of those bidders who qualify technically will be opened. The financial proposal shall be </w:t>
      </w:r>
      <w:r w:rsidR="00464178">
        <w:rPr>
          <w:rFonts w:ascii="Arial" w:eastAsia="Times New Roman" w:hAnsi="Arial" w:cs="Arial"/>
          <w:sz w:val="24"/>
          <w:szCs w:val="24"/>
        </w:rPr>
        <w:t>weighted at</w:t>
      </w:r>
      <w:r w:rsidRPr="008D311C">
        <w:rPr>
          <w:rFonts w:ascii="Arial" w:eastAsia="Times New Roman" w:hAnsi="Arial" w:cs="Arial"/>
          <w:sz w:val="24"/>
          <w:szCs w:val="24"/>
        </w:rPr>
        <w:t xml:space="preserve"> 30% and the proposals will be ranked in terms of total points scored. </w:t>
      </w:r>
    </w:p>
    <w:p w:rsidR="008D311C" w:rsidRPr="008D311C" w:rsidRDefault="008D311C" w:rsidP="008D311C">
      <w:pPr>
        <w:widowControl w:val="0"/>
        <w:spacing w:after="0" w:line="240" w:lineRule="auto"/>
        <w:jc w:val="both"/>
        <w:rPr>
          <w:rFonts w:ascii="Arial" w:eastAsia="Times New Roman" w:hAnsi="Arial" w:cs="Arial"/>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6165"/>
        <w:gridCol w:w="1614"/>
      </w:tblGrid>
      <w:tr w:rsidR="008D311C" w:rsidRPr="008D311C" w:rsidTr="00C944E6">
        <w:trPr>
          <w:tblHeader/>
        </w:trPr>
        <w:tc>
          <w:tcPr>
            <w:tcW w:w="1576" w:type="dxa"/>
            <w:shd w:val="clear" w:color="auto" w:fill="auto"/>
          </w:tcPr>
          <w:p w:rsidR="008D311C" w:rsidRPr="008D311C" w:rsidRDefault="008D311C" w:rsidP="00E97049">
            <w:pPr>
              <w:widowControl w:val="0"/>
              <w:spacing w:after="0" w:line="240" w:lineRule="auto"/>
              <w:jc w:val="both"/>
              <w:rPr>
                <w:rFonts w:ascii="Arial" w:eastAsia="Times New Roman" w:hAnsi="Arial" w:cs="Arial"/>
                <w:sz w:val="24"/>
                <w:szCs w:val="24"/>
              </w:rPr>
            </w:pPr>
          </w:p>
        </w:tc>
        <w:tc>
          <w:tcPr>
            <w:tcW w:w="6165" w:type="dxa"/>
            <w:shd w:val="clear" w:color="auto" w:fill="auto"/>
          </w:tcPr>
          <w:p w:rsidR="008D311C" w:rsidRPr="008D311C" w:rsidRDefault="001363F0" w:rsidP="00E97049">
            <w:pPr>
              <w:widowControl w:val="0"/>
              <w:spacing w:after="0" w:line="240" w:lineRule="auto"/>
              <w:jc w:val="both"/>
              <w:rPr>
                <w:rFonts w:ascii="Arial" w:eastAsia="Times New Roman" w:hAnsi="Arial" w:cs="Arial"/>
                <w:b/>
                <w:sz w:val="24"/>
                <w:szCs w:val="24"/>
              </w:rPr>
            </w:pPr>
            <w:r>
              <w:rPr>
                <w:rFonts w:ascii="Arial" w:eastAsia="Times New Roman" w:hAnsi="Arial" w:cs="Arial"/>
                <w:b/>
                <w:sz w:val="24"/>
                <w:szCs w:val="24"/>
              </w:rPr>
              <w:t>Evaluation question</w:t>
            </w:r>
            <w:r w:rsidR="008D311C" w:rsidRPr="008D311C">
              <w:rPr>
                <w:rFonts w:ascii="Arial" w:eastAsia="Times New Roman" w:hAnsi="Arial" w:cs="Arial"/>
                <w:b/>
                <w:sz w:val="24"/>
                <w:szCs w:val="24"/>
              </w:rPr>
              <w:t xml:space="preserve"> </w:t>
            </w:r>
          </w:p>
        </w:tc>
        <w:tc>
          <w:tcPr>
            <w:tcW w:w="1614" w:type="dxa"/>
            <w:shd w:val="clear" w:color="auto" w:fill="auto"/>
          </w:tcPr>
          <w:p w:rsidR="008D311C" w:rsidRPr="008D311C" w:rsidRDefault="001363F0" w:rsidP="00E97049">
            <w:pPr>
              <w:widowControl w:val="0"/>
              <w:spacing w:after="0" w:line="240" w:lineRule="auto"/>
              <w:jc w:val="both"/>
              <w:rPr>
                <w:rFonts w:ascii="Arial" w:eastAsia="Times New Roman" w:hAnsi="Arial" w:cs="Arial"/>
                <w:b/>
                <w:sz w:val="24"/>
                <w:szCs w:val="24"/>
              </w:rPr>
            </w:pPr>
            <w:r>
              <w:rPr>
                <w:rFonts w:ascii="Arial" w:eastAsia="Times New Roman" w:hAnsi="Arial" w:cs="Arial"/>
                <w:b/>
                <w:sz w:val="24"/>
                <w:szCs w:val="24"/>
              </w:rPr>
              <w:t>Score</w:t>
            </w:r>
            <w:r w:rsidR="00BD74F0">
              <w:rPr>
                <w:rFonts w:ascii="Arial" w:eastAsia="Times New Roman" w:hAnsi="Arial" w:cs="Arial"/>
                <w:b/>
                <w:sz w:val="24"/>
                <w:szCs w:val="24"/>
              </w:rPr>
              <w:t xml:space="preserve"> (%)</w:t>
            </w:r>
          </w:p>
        </w:tc>
      </w:tr>
      <w:tr w:rsidR="00771FEC" w:rsidRPr="008D311C" w:rsidTr="00BE2890">
        <w:tc>
          <w:tcPr>
            <w:tcW w:w="1576" w:type="dxa"/>
            <w:vMerge w:val="restart"/>
            <w:shd w:val="clear" w:color="auto" w:fill="auto"/>
          </w:tcPr>
          <w:p w:rsidR="00771FEC" w:rsidRPr="008D311C" w:rsidRDefault="00771FEC" w:rsidP="008D311C">
            <w:pPr>
              <w:widowControl w:val="0"/>
              <w:numPr>
                <w:ilvl w:val="0"/>
                <w:numId w:val="24"/>
              </w:numPr>
              <w:spacing w:after="0" w:line="240" w:lineRule="auto"/>
              <w:ind w:left="332"/>
              <w:jc w:val="both"/>
              <w:rPr>
                <w:rFonts w:ascii="Arial" w:eastAsia="Times New Roman" w:hAnsi="Arial" w:cs="Arial"/>
                <w:sz w:val="24"/>
                <w:szCs w:val="24"/>
              </w:rPr>
            </w:pPr>
            <w:r w:rsidRPr="008D311C">
              <w:rPr>
                <w:rFonts w:ascii="Arial" w:eastAsia="Times New Roman" w:hAnsi="Arial" w:cs="Arial"/>
                <w:sz w:val="24"/>
                <w:szCs w:val="24"/>
              </w:rPr>
              <w:t xml:space="preserve">Technical proposal </w:t>
            </w:r>
          </w:p>
        </w:tc>
        <w:tc>
          <w:tcPr>
            <w:tcW w:w="6165" w:type="dxa"/>
            <w:shd w:val="clear" w:color="auto" w:fill="BFBFBF" w:themeFill="background1" w:themeFillShade="BF"/>
          </w:tcPr>
          <w:p w:rsidR="00771FEC" w:rsidRDefault="00771FEC" w:rsidP="00F2612D">
            <w:pPr>
              <w:widowControl w:val="0"/>
              <w:spacing w:after="0" w:line="240" w:lineRule="auto"/>
              <w:rPr>
                <w:rFonts w:ascii="Arial" w:hAnsi="Arial" w:cs="Arial"/>
                <w:sz w:val="24"/>
                <w:szCs w:val="24"/>
              </w:rPr>
            </w:pPr>
            <w:r>
              <w:rPr>
                <w:rFonts w:ascii="Arial" w:hAnsi="Arial" w:cs="Arial"/>
                <w:sz w:val="24"/>
                <w:szCs w:val="24"/>
              </w:rPr>
              <w:t>Team composition</w:t>
            </w:r>
          </w:p>
        </w:tc>
        <w:tc>
          <w:tcPr>
            <w:tcW w:w="1614" w:type="dxa"/>
            <w:vMerge w:val="restart"/>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20%</w:t>
            </w:r>
          </w:p>
        </w:tc>
      </w:tr>
      <w:tr w:rsidR="00771FEC" w:rsidRPr="008D311C" w:rsidTr="00914740">
        <w:tc>
          <w:tcPr>
            <w:tcW w:w="1576" w:type="dxa"/>
            <w:vMerge/>
            <w:shd w:val="clear" w:color="auto" w:fill="auto"/>
          </w:tcPr>
          <w:p w:rsidR="00771FEC" w:rsidRPr="008D311C" w:rsidRDefault="00771FEC" w:rsidP="008D311C">
            <w:pPr>
              <w:widowControl w:val="0"/>
              <w:numPr>
                <w:ilvl w:val="0"/>
                <w:numId w:val="24"/>
              </w:numPr>
              <w:spacing w:after="0" w:line="240" w:lineRule="auto"/>
              <w:ind w:left="332"/>
              <w:jc w:val="both"/>
              <w:rPr>
                <w:rFonts w:ascii="Arial" w:eastAsia="Times New Roman" w:hAnsi="Arial" w:cs="Arial"/>
                <w:sz w:val="24"/>
                <w:szCs w:val="24"/>
              </w:rPr>
            </w:pPr>
          </w:p>
        </w:tc>
        <w:tc>
          <w:tcPr>
            <w:tcW w:w="6165" w:type="dxa"/>
            <w:shd w:val="clear" w:color="auto" w:fill="auto"/>
          </w:tcPr>
          <w:p w:rsidR="00771FEC" w:rsidRPr="008D311C" w:rsidRDefault="00771FEC" w:rsidP="00BE2890">
            <w:pPr>
              <w:widowControl w:val="0"/>
              <w:spacing w:after="0" w:line="240" w:lineRule="auto"/>
              <w:rPr>
                <w:rFonts w:ascii="Arial" w:hAnsi="Arial" w:cs="Arial"/>
                <w:sz w:val="24"/>
                <w:szCs w:val="24"/>
              </w:rPr>
            </w:pPr>
            <w:r>
              <w:rPr>
                <w:rFonts w:ascii="Arial" w:hAnsi="Arial" w:cs="Arial"/>
                <w:sz w:val="24"/>
                <w:szCs w:val="24"/>
              </w:rPr>
              <w:t xml:space="preserve">Does the proposed team have the required experts with the right experience for this assignment? </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914740">
        <w:tc>
          <w:tcPr>
            <w:tcW w:w="1576" w:type="dxa"/>
            <w:vMerge/>
            <w:shd w:val="clear" w:color="auto" w:fill="auto"/>
          </w:tcPr>
          <w:p w:rsidR="00771FEC" w:rsidRPr="008D311C" w:rsidRDefault="00771FEC" w:rsidP="00F2612D">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F2612D">
            <w:pPr>
              <w:widowControl w:val="0"/>
              <w:spacing w:after="0" w:line="240" w:lineRule="auto"/>
              <w:rPr>
                <w:rFonts w:ascii="Arial" w:hAnsi="Arial" w:cs="Arial"/>
                <w:sz w:val="24"/>
                <w:szCs w:val="24"/>
              </w:rPr>
            </w:pPr>
            <w:r>
              <w:rPr>
                <w:rFonts w:ascii="Arial" w:hAnsi="Arial" w:cs="Arial"/>
                <w:sz w:val="24"/>
                <w:szCs w:val="24"/>
              </w:rPr>
              <w:t>Does the team have an expert with experience in private sector seed business?</w:t>
            </w:r>
          </w:p>
        </w:tc>
        <w:tc>
          <w:tcPr>
            <w:tcW w:w="1614" w:type="dxa"/>
            <w:vMerge/>
            <w:shd w:val="clear" w:color="auto" w:fill="auto"/>
          </w:tcPr>
          <w:p w:rsidR="00771FEC" w:rsidRPr="008D311C" w:rsidRDefault="00771FEC" w:rsidP="00F2612D">
            <w:pPr>
              <w:widowControl w:val="0"/>
              <w:spacing w:after="0" w:line="240" w:lineRule="auto"/>
              <w:jc w:val="both"/>
              <w:rPr>
                <w:rFonts w:ascii="Arial" w:eastAsia="Times New Roman" w:hAnsi="Arial" w:cs="Arial"/>
                <w:sz w:val="24"/>
                <w:szCs w:val="24"/>
              </w:rPr>
            </w:pPr>
          </w:p>
        </w:tc>
      </w:tr>
      <w:tr w:rsidR="00771FEC" w:rsidRPr="008D311C" w:rsidTr="00914740">
        <w:tc>
          <w:tcPr>
            <w:tcW w:w="1576" w:type="dxa"/>
            <w:vMerge/>
            <w:shd w:val="clear" w:color="auto" w:fill="auto"/>
          </w:tcPr>
          <w:p w:rsidR="00771FEC" w:rsidRPr="008D311C" w:rsidRDefault="00771FEC" w:rsidP="00F2612D">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F2612D">
            <w:pPr>
              <w:widowControl w:val="0"/>
              <w:spacing w:after="0" w:line="240" w:lineRule="auto"/>
              <w:rPr>
                <w:rFonts w:ascii="Arial" w:hAnsi="Arial" w:cs="Arial"/>
                <w:sz w:val="24"/>
                <w:szCs w:val="24"/>
              </w:rPr>
            </w:pPr>
            <w:r>
              <w:rPr>
                <w:rFonts w:ascii="Arial" w:hAnsi="Arial" w:cs="Arial"/>
                <w:sz w:val="24"/>
                <w:szCs w:val="24"/>
              </w:rPr>
              <w:t>Does the team have a leader with right skills that will manage the team and assignment?</w:t>
            </w:r>
          </w:p>
        </w:tc>
        <w:tc>
          <w:tcPr>
            <w:tcW w:w="1614" w:type="dxa"/>
            <w:vMerge/>
            <w:shd w:val="clear" w:color="auto" w:fill="auto"/>
          </w:tcPr>
          <w:p w:rsidR="00771FEC" w:rsidRPr="008D311C" w:rsidRDefault="00771FEC" w:rsidP="00F2612D">
            <w:pPr>
              <w:widowControl w:val="0"/>
              <w:spacing w:after="0" w:line="240" w:lineRule="auto"/>
              <w:jc w:val="both"/>
              <w:rPr>
                <w:rFonts w:ascii="Arial" w:eastAsia="Times New Roman" w:hAnsi="Arial" w:cs="Arial"/>
                <w:sz w:val="24"/>
                <w:szCs w:val="24"/>
              </w:rPr>
            </w:pPr>
          </w:p>
        </w:tc>
      </w:tr>
      <w:tr w:rsidR="00771FEC" w:rsidRPr="008D311C" w:rsidTr="00BE2890">
        <w:tc>
          <w:tcPr>
            <w:tcW w:w="1576" w:type="dxa"/>
            <w:vMerge/>
            <w:shd w:val="clear" w:color="auto" w:fill="auto"/>
          </w:tcPr>
          <w:p w:rsidR="00771FEC" w:rsidRPr="008D311C" w:rsidRDefault="00771FEC" w:rsidP="00F2612D">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BFBFBF" w:themeFill="background1" w:themeFillShade="BF"/>
          </w:tcPr>
          <w:p w:rsidR="00771FEC" w:rsidRDefault="00771FEC" w:rsidP="00F2612D">
            <w:pPr>
              <w:widowControl w:val="0"/>
              <w:spacing w:after="0" w:line="240" w:lineRule="auto"/>
              <w:rPr>
                <w:rFonts w:ascii="Arial" w:hAnsi="Arial" w:cs="Arial"/>
                <w:sz w:val="24"/>
                <w:szCs w:val="24"/>
              </w:rPr>
            </w:pPr>
            <w:r>
              <w:rPr>
                <w:rFonts w:ascii="Arial" w:hAnsi="Arial" w:cs="Arial"/>
                <w:sz w:val="24"/>
                <w:szCs w:val="24"/>
              </w:rPr>
              <w:t>Team experience</w:t>
            </w:r>
          </w:p>
        </w:tc>
        <w:tc>
          <w:tcPr>
            <w:tcW w:w="1614" w:type="dxa"/>
            <w:vMerge w:val="restart"/>
            <w:shd w:val="clear" w:color="auto" w:fill="auto"/>
          </w:tcPr>
          <w:p w:rsidR="00771FEC" w:rsidRPr="008D311C" w:rsidRDefault="00771FEC" w:rsidP="00F2612D">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20%</w:t>
            </w:r>
          </w:p>
        </w:tc>
      </w:tr>
      <w:tr w:rsidR="00771FEC" w:rsidRPr="008D311C" w:rsidTr="00914740">
        <w:tc>
          <w:tcPr>
            <w:tcW w:w="1576" w:type="dxa"/>
            <w:vMerge/>
            <w:shd w:val="clear" w:color="auto" w:fill="auto"/>
          </w:tcPr>
          <w:p w:rsidR="00771FEC" w:rsidRPr="008D311C" w:rsidRDefault="00771FEC" w:rsidP="00F2612D">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F2612D">
            <w:pPr>
              <w:widowControl w:val="0"/>
              <w:spacing w:after="0" w:line="240" w:lineRule="auto"/>
              <w:rPr>
                <w:rFonts w:ascii="Arial" w:hAnsi="Arial" w:cs="Arial"/>
                <w:sz w:val="24"/>
                <w:szCs w:val="24"/>
              </w:rPr>
            </w:pPr>
            <w:r>
              <w:rPr>
                <w:rFonts w:ascii="Arial" w:hAnsi="Arial" w:cs="Arial"/>
                <w:sz w:val="24"/>
                <w:szCs w:val="24"/>
              </w:rPr>
              <w:t>Does the team possess p</w:t>
            </w:r>
            <w:r w:rsidRPr="008D311C">
              <w:rPr>
                <w:rFonts w:ascii="Arial" w:hAnsi="Arial" w:cs="Arial"/>
                <w:sz w:val="24"/>
                <w:szCs w:val="24"/>
              </w:rPr>
              <w:t>roven ability to both assess past effectiveness and provide strong strateg</w:t>
            </w:r>
            <w:r>
              <w:rPr>
                <w:rFonts w:ascii="Arial" w:hAnsi="Arial" w:cs="Arial"/>
                <w:sz w:val="24"/>
                <w:szCs w:val="24"/>
              </w:rPr>
              <w:t>ic thinking on future direction that could be useful for AGRA’s integrated approach?</w:t>
            </w:r>
            <w:r w:rsidRPr="008D311C">
              <w:rPr>
                <w:rFonts w:ascii="Arial" w:hAnsi="Arial" w:cs="Arial"/>
                <w:sz w:val="24"/>
                <w:szCs w:val="24"/>
              </w:rPr>
              <w:t xml:space="preserve"> </w:t>
            </w:r>
          </w:p>
        </w:tc>
        <w:tc>
          <w:tcPr>
            <w:tcW w:w="1614" w:type="dxa"/>
            <w:vMerge/>
            <w:shd w:val="clear" w:color="auto" w:fill="auto"/>
          </w:tcPr>
          <w:p w:rsidR="00771FEC" w:rsidRPr="008D311C" w:rsidRDefault="00771FEC" w:rsidP="00F2612D">
            <w:pPr>
              <w:widowControl w:val="0"/>
              <w:spacing w:after="0" w:line="240" w:lineRule="auto"/>
              <w:jc w:val="both"/>
              <w:rPr>
                <w:rFonts w:ascii="Arial" w:eastAsia="Times New Roman" w:hAnsi="Arial" w:cs="Arial"/>
                <w:sz w:val="24"/>
                <w:szCs w:val="24"/>
              </w:rPr>
            </w:pPr>
          </w:p>
        </w:tc>
      </w:tr>
      <w:tr w:rsidR="00771FEC" w:rsidRPr="008D311C" w:rsidTr="00F2612D">
        <w:trPr>
          <w:trHeight w:val="431"/>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Does the proposal demonstrate clear understanding of seeds systems development in Africa?</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F2612D">
        <w:trPr>
          <w:trHeight w:val="431"/>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Has the team demonstrated clear understanding and knowledge of agro-dealer model for distributing technologies?</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E07962">
        <w:trPr>
          <w:trHeight w:val="332"/>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Has team demonstrated understanding of relevant enabling environment issues for seed systems?</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E07962">
        <w:trPr>
          <w:trHeight w:val="332"/>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Do team members possess f</w:t>
            </w:r>
            <w:r w:rsidRPr="008D311C">
              <w:rPr>
                <w:rFonts w:ascii="Arial" w:hAnsi="Arial" w:cs="Arial"/>
                <w:sz w:val="24"/>
                <w:szCs w:val="24"/>
              </w:rPr>
              <w:t>ull working k</w:t>
            </w:r>
            <w:r>
              <w:rPr>
                <w:rFonts w:ascii="Arial" w:hAnsi="Arial" w:cs="Arial"/>
                <w:sz w:val="24"/>
                <w:szCs w:val="24"/>
              </w:rPr>
              <w:t xml:space="preserve">nowledge of English </w:t>
            </w:r>
            <w:r w:rsidRPr="008D311C">
              <w:rPr>
                <w:rFonts w:ascii="Arial" w:hAnsi="Arial" w:cs="Arial"/>
                <w:sz w:val="24"/>
                <w:szCs w:val="24"/>
              </w:rPr>
              <w:t xml:space="preserve">as well as </w:t>
            </w:r>
            <w:r>
              <w:rPr>
                <w:rFonts w:ascii="Arial" w:hAnsi="Arial" w:cs="Arial"/>
                <w:sz w:val="24"/>
                <w:szCs w:val="24"/>
              </w:rPr>
              <w:t>excellent report writing skills?</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E07962">
        <w:trPr>
          <w:trHeight w:val="332"/>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Has the team d</w:t>
            </w:r>
            <w:r w:rsidRPr="008D311C">
              <w:rPr>
                <w:rFonts w:ascii="Arial" w:hAnsi="Arial" w:cs="Arial"/>
                <w:sz w:val="24"/>
                <w:szCs w:val="24"/>
              </w:rPr>
              <w:t>emonstrated ability to generate high quality, rich, readable products on time and in l</w:t>
            </w:r>
            <w:r>
              <w:rPr>
                <w:rFonts w:ascii="Arial" w:hAnsi="Arial" w:cs="Arial"/>
                <w:sz w:val="24"/>
                <w:szCs w:val="24"/>
              </w:rPr>
              <w:t>ine with expected deliverables?</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BE2890">
        <w:trPr>
          <w:trHeight w:val="332"/>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BFBFBF" w:themeFill="background1" w:themeFillShade="BF"/>
          </w:tcPr>
          <w:p w:rsidR="00771FEC" w:rsidRDefault="00771FEC" w:rsidP="00C11B67">
            <w:pPr>
              <w:widowControl w:val="0"/>
              <w:spacing w:after="0" w:line="240" w:lineRule="auto"/>
              <w:rPr>
                <w:rFonts w:ascii="Arial" w:hAnsi="Arial" w:cs="Arial"/>
                <w:sz w:val="24"/>
                <w:szCs w:val="24"/>
              </w:rPr>
            </w:pPr>
            <w:r>
              <w:rPr>
                <w:rFonts w:ascii="Arial" w:hAnsi="Arial" w:cs="Arial"/>
                <w:sz w:val="24"/>
                <w:szCs w:val="24"/>
              </w:rPr>
              <w:t>Methodology</w:t>
            </w:r>
          </w:p>
        </w:tc>
        <w:tc>
          <w:tcPr>
            <w:tcW w:w="1614" w:type="dxa"/>
            <w:vMerge w:val="restart"/>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20%</w:t>
            </w:r>
          </w:p>
        </w:tc>
      </w:tr>
      <w:tr w:rsidR="00771FEC" w:rsidRPr="008D311C" w:rsidTr="00F2612D">
        <w:trPr>
          <w:trHeight w:val="431"/>
        </w:trPr>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Pr="008D311C" w:rsidRDefault="00771FEC" w:rsidP="00C11B67">
            <w:pPr>
              <w:widowControl w:val="0"/>
              <w:spacing w:after="0" w:line="240" w:lineRule="auto"/>
              <w:rPr>
                <w:rFonts w:ascii="Arial" w:hAnsi="Arial" w:cs="Arial"/>
                <w:sz w:val="24"/>
                <w:szCs w:val="24"/>
              </w:rPr>
            </w:pPr>
            <w:r>
              <w:rPr>
                <w:rFonts w:ascii="Arial" w:hAnsi="Arial" w:cs="Arial"/>
                <w:sz w:val="24"/>
                <w:szCs w:val="24"/>
              </w:rPr>
              <w:t>Is the evaluation methodology te</w:t>
            </w:r>
            <w:r w:rsidRPr="008D311C">
              <w:rPr>
                <w:rFonts w:ascii="Arial" w:hAnsi="Arial" w:cs="Arial"/>
                <w:sz w:val="24"/>
                <w:szCs w:val="24"/>
              </w:rPr>
              <w:t>chnical</w:t>
            </w:r>
            <w:r>
              <w:rPr>
                <w:rFonts w:ascii="Arial" w:hAnsi="Arial" w:cs="Arial"/>
                <w:sz w:val="24"/>
                <w:szCs w:val="24"/>
              </w:rPr>
              <w:t>ly</w:t>
            </w:r>
            <w:r w:rsidRPr="008D311C">
              <w:rPr>
                <w:rFonts w:ascii="Arial" w:hAnsi="Arial" w:cs="Arial"/>
                <w:sz w:val="24"/>
                <w:szCs w:val="24"/>
              </w:rPr>
              <w:t xml:space="preserve"> </w:t>
            </w:r>
            <w:r>
              <w:rPr>
                <w:rFonts w:ascii="Arial" w:hAnsi="Arial" w:cs="Arial"/>
                <w:sz w:val="24"/>
                <w:szCs w:val="24"/>
              </w:rPr>
              <w:t>strong and comprehensive and is the interpretation of the TOR accurate?</w:t>
            </w:r>
            <w:r w:rsidRPr="008D311C">
              <w:rPr>
                <w:rFonts w:ascii="Arial" w:hAnsi="Arial" w:cs="Arial"/>
                <w:sz w:val="24"/>
                <w:szCs w:val="24"/>
              </w:rPr>
              <w:t xml:space="preserve"> </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914740">
        <w:tc>
          <w:tcPr>
            <w:tcW w:w="1576" w:type="dxa"/>
            <w:vMerge/>
            <w:shd w:val="clear" w:color="auto" w:fill="auto"/>
          </w:tcPr>
          <w:p w:rsidR="00771FEC" w:rsidRPr="008D311C" w:rsidRDefault="00771FEC" w:rsidP="008D311C">
            <w:pPr>
              <w:widowControl w:val="0"/>
              <w:numPr>
                <w:ilvl w:val="0"/>
                <w:numId w:val="24"/>
              </w:numPr>
              <w:spacing w:after="0" w:line="240" w:lineRule="auto"/>
              <w:jc w:val="both"/>
              <w:rPr>
                <w:rFonts w:ascii="Arial" w:eastAsia="Times New Roman" w:hAnsi="Arial" w:cs="Arial"/>
                <w:sz w:val="24"/>
                <w:szCs w:val="24"/>
              </w:rPr>
            </w:pPr>
          </w:p>
        </w:tc>
        <w:tc>
          <w:tcPr>
            <w:tcW w:w="6165" w:type="dxa"/>
            <w:shd w:val="clear" w:color="auto" w:fill="auto"/>
          </w:tcPr>
          <w:p w:rsidR="00771FEC" w:rsidRPr="008D311C" w:rsidRDefault="00771FEC" w:rsidP="00E97049">
            <w:pPr>
              <w:widowControl w:val="0"/>
              <w:spacing w:after="0" w:line="240" w:lineRule="auto"/>
              <w:rPr>
                <w:rFonts w:ascii="Arial" w:hAnsi="Arial" w:cs="Arial"/>
                <w:sz w:val="24"/>
                <w:szCs w:val="24"/>
              </w:rPr>
            </w:pPr>
            <w:r>
              <w:rPr>
                <w:rFonts w:ascii="Arial" w:hAnsi="Arial" w:cs="Arial"/>
                <w:sz w:val="24"/>
                <w:szCs w:val="24"/>
              </w:rPr>
              <w:t>Has team demonstrated that it is f</w:t>
            </w:r>
            <w:r w:rsidRPr="008D311C">
              <w:rPr>
                <w:rFonts w:ascii="Arial" w:hAnsi="Arial" w:cs="Arial"/>
                <w:sz w:val="24"/>
                <w:szCs w:val="24"/>
              </w:rPr>
              <w:t>ully conversant with the principles and working methods of p</w:t>
            </w:r>
            <w:r>
              <w:rPr>
                <w:rFonts w:ascii="Arial" w:hAnsi="Arial" w:cs="Arial"/>
                <w:sz w:val="24"/>
                <w:szCs w:val="24"/>
              </w:rPr>
              <w:t>roject/program cycle management and evaluations?</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771FEC" w:rsidRPr="008D311C" w:rsidTr="00E07962">
        <w:tc>
          <w:tcPr>
            <w:tcW w:w="1576" w:type="dxa"/>
            <w:vMerge/>
            <w:shd w:val="clear" w:color="auto" w:fill="auto"/>
          </w:tcPr>
          <w:p w:rsidR="00771FEC" w:rsidRPr="008D311C" w:rsidRDefault="00771FEC" w:rsidP="00914740">
            <w:pPr>
              <w:widowControl w:val="0"/>
              <w:spacing w:after="0" w:line="240" w:lineRule="auto"/>
              <w:jc w:val="both"/>
              <w:rPr>
                <w:rFonts w:ascii="Arial" w:eastAsia="Times New Roman" w:hAnsi="Arial" w:cs="Arial"/>
                <w:sz w:val="24"/>
                <w:szCs w:val="24"/>
              </w:rPr>
            </w:pPr>
          </w:p>
        </w:tc>
        <w:tc>
          <w:tcPr>
            <w:tcW w:w="6165" w:type="dxa"/>
            <w:shd w:val="clear" w:color="auto" w:fill="BFBFBF" w:themeFill="background1" w:themeFillShade="BF"/>
          </w:tcPr>
          <w:p w:rsidR="00771FEC" w:rsidRPr="008D311C" w:rsidRDefault="00771FEC" w:rsidP="00914740">
            <w:pPr>
              <w:widowControl w:val="0"/>
              <w:spacing w:after="0" w:line="240" w:lineRule="auto"/>
              <w:rPr>
                <w:rFonts w:ascii="Arial" w:hAnsi="Arial" w:cs="Arial"/>
                <w:sz w:val="24"/>
                <w:szCs w:val="24"/>
              </w:rPr>
            </w:pPr>
            <w:r>
              <w:rPr>
                <w:rFonts w:ascii="Arial" w:hAnsi="Arial" w:cs="Arial"/>
                <w:sz w:val="24"/>
                <w:szCs w:val="24"/>
              </w:rPr>
              <w:t>Past experience</w:t>
            </w:r>
          </w:p>
        </w:tc>
        <w:tc>
          <w:tcPr>
            <w:tcW w:w="1614" w:type="dxa"/>
            <w:vMerge w:val="restart"/>
            <w:shd w:val="clear" w:color="auto" w:fill="auto"/>
          </w:tcPr>
          <w:p w:rsidR="00771FEC" w:rsidRPr="008D311C" w:rsidRDefault="00771FEC" w:rsidP="00914740">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10%</w:t>
            </w:r>
          </w:p>
        </w:tc>
      </w:tr>
      <w:tr w:rsidR="00771FEC" w:rsidRPr="008D311C" w:rsidTr="00914740">
        <w:tc>
          <w:tcPr>
            <w:tcW w:w="1576"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c>
          <w:tcPr>
            <w:tcW w:w="6165" w:type="dxa"/>
            <w:shd w:val="clear" w:color="auto" w:fill="auto"/>
          </w:tcPr>
          <w:p w:rsidR="00771FEC" w:rsidRPr="008D311C" w:rsidRDefault="00771FEC" w:rsidP="00E97049">
            <w:pPr>
              <w:widowControl w:val="0"/>
              <w:spacing w:after="0" w:line="240" w:lineRule="auto"/>
              <w:rPr>
                <w:rFonts w:ascii="Arial" w:hAnsi="Arial" w:cs="Arial"/>
                <w:sz w:val="24"/>
                <w:szCs w:val="24"/>
              </w:rPr>
            </w:pPr>
            <w:r>
              <w:rPr>
                <w:rFonts w:ascii="Arial" w:hAnsi="Arial" w:cs="Arial"/>
                <w:sz w:val="24"/>
                <w:szCs w:val="24"/>
              </w:rPr>
              <w:t>Has the team successfully conducted similar evaluations in the past in Africa?</w:t>
            </w:r>
          </w:p>
        </w:tc>
        <w:tc>
          <w:tcPr>
            <w:tcW w:w="1614" w:type="dxa"/>
            <w:vMerge/>
            <w:shd w:val="clear" w:color="auto" w:fill="auto"/>
          </w:tcPr>
          <w:p w:rsidR="00771FEC" w:rsidRPr="008D311C" w:rsidRDefault="00771FEC" w:rsidP="00E97049">
            <w:pPr>
              <w:widowControl w:val="0"/>
              <w:spacing w:after="0" w:line="240" w:lineRule="auto"/>
              <w:jc w:val="both"/>
              <w:rPr>
                <w:rFonts w:ascii="Arial" w:eastAsia="Times New Roman" w:hAnsi="Arial" w:cs="Arial"/>
                <w:sz w:val="24"/>
                <w:szCs w:val="24"/>
              </w:rPr>
            </w:pPr>
          </w:p>
        </w:tc>
      </w:tr>
      <w:tr w:rsidR="00BD74F0" w:rsidRPr="008D311C" w:rsidTr="00BE2DC2">
        <w:trPr>
          <w:trHeight w:val="341"/>
        </w:trPr>
        <w:tc>
          <w:tcPr>
            <w:tcW w:w="1576" w:type="dxa"/>
            <w:vMerge w:val="restart"/>
            <w:shd w:val="clear" w:color="auto" w:fill="auto"/>
          </w:tcPr>
          <w:p w:rsidR="00BD74F0" w:rsidRPr="008D311C" w:rsidRDefault="00BD74F0" w:rsidP="008D311C">
            <w:pPr>
              <w:widowControl w:val="0"/>
              <w:numPr>
                <w:ilvl w:val="0"/>
                <w:numId w:val="24"/>
              </w:numPr>
              <w:spacing w:after="0" w:line="240" w:lineRule="auto"/>
              <w:ind w:left="332"/>
              <w:jc w:val="both"/>
              <w:rPr>
                <w:rFonts w:ascii="Arial" w:eastAsia="Times New Roman" w:hAnsi="Arial" w:cs="Arial"/>
                <w:sz w:val="24"/>
                <w:szCs w:val="24"/>
              </w:rPr>
            </w:pPr>
            <w:r w:rsidRPr="008D311C">
              <w:rPr>
                <w:rFonts w:ascii="Arial" w:eastAsia="Times New Roman" w:hAnsi="Arial" w:cs="Arial"/>
                <w:sz w:val="24"/>
                <w:szCs w:val="24"/>
              </w:rPr>
              <w:t>Financial proposal</w:t>
            </w:r>
          </w:p>
        </w:tc>
        <w:tc>
          <w:tcPr>
            <w:tcW w:w="6165" w:type="dxa"/>
            <w:shd w:val="clear" w:color="auto" w:fill="auto"/>
          </w:tcPr>
          <w:p w:rsidR="00BD74F0" w:rsidRPr="008D311C" w:rsidRDefault="00BD74F0" w:rsidP="00E97049">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What is the proposed c</w:t>
            </w:r>
            <w:r w:rsidRPr="008D311C">
              <w:rPr>
                <w:rFonts w:ascii="Arial" w:eastAsia="Times New Roman" w:hAnsi="Arial" w:cs="Arial"/>
                <w:sz w:val="24"/>
                <w:szCs w:val="24"/>
              </w:rPr>
              <w:t>ost of assignment</w:t>
            </w:r>
            <w:r>
              <w:rPr>
                <w:rFonts w:ascii="Arial" w:eastAsia="Times New Roman" w:hAnsi="Arial" w:cs="Arial"/>
                <w:sz w:val="24"/>
                <w:szCs w:val="24"/>
              </w:rPr>
              <w:t>?</w:t>
            </w:r>
          </w:p>
        </w:tc>
        <w:tc>
          <w:tcPr>
            <w:tcW w:w="1614" w:type="dxa"/>
            <w:vMerge w:val="restart"/>
            <w:shd w:val="clear" w:color="auto" w:fill="auto"/>
          </w:tcPr>
          <w:p w:rsidR="00BD74F0" w:rsidRPr="008D311C" w:rsidRDefault="00BD74F0" w:rsidP="00E97049">
            <w:pPr>
              <w:widowControl w:val="0"/>
              <w:spacing w:after="0" w:line="240" w:lineRule="auto"/>
              <w:jc w:val="both"/>
              <w:rPr>
                <w:rFonts w:ascii="Arial" w:eastAsia="Times New Roman" w:hAnsi="Arial" w:cs="Arial"/>
                <w:sz w:val="24"/>
                <w:szCs w:val="24"/>
              </w:rPr>
            </w:pPr>
            <w:r w:rsidRPr="008D311C">
              <w:rPr>
                <w:rFonts w:ascii="Arial" w:eastAsia="Times New Roman" w:hAnsi="Arial" w:cs="Arial"/>
                <w:sz w:val="24"/>
                <w:szCs w:val="24"/>
              </w:rPr>
              <w:t>30</w:t>
            </w:r>
            <w:r w:rsidR="00771FEC">
              <w:rPr>
                <w:rFonts w:ascii="Arial" w:eastAsia="Times New Roman" w:hAnsi="Arial" w:cs="Arial"/>
                <w:sz w:val="24"/>
                <w:szCs w:val="24"/>
              </w:rPr>
              <w:t>%</w:t>
            </w:r>
          </w:p>
        </w:tc>
      </w:tr>
      <w:tr w:rsidR="00BD74F0" w:rsidRPr="008D311C" w:rsidTr="00914740">
        <w:trPr>
          <w:trHeight w:val="537"/>
        </w:trPr>
        <w:tc>
          <w:tcPr>
            <w:tcW w:w="1576" w:type="dxa"/>
            <w:vMerge/>
            <w:shd w:val="clear" w:color="auto" w:fill="auto"/>
          </w:tcPr>
          <w:p w:rsidR="00BD74F0" w:rsidRPr="008D311C" w:rsidRDefault="00BD74F0" w:rsidP="00832CDE">
            <w:pPr>
              <w:widowControl w:val="0"/>
              <w:spacing w:after="0" w:line="240" w:lineRule="auto"/>
              <w:jc w:val="both"/>
              <w:rPr>
                <w:rFonts w:ascii="Arial" w:eastAsia="Times New Roman" w:hAnsi="Arial" w:cs="Arial"/>
                <w:sz w:val="24"/>
                <w:szCs w:val="24"/>
              </w:rPr>
            </w:pPr>
          </w:p>
        </w:tc>
        <w:tc>
          <w:tcPr>
            <w:tcW w:w="6165" w:type="dxa"/>
            <w:shd w:val="clear" w:color="auto" w:fill="auto"/>
          </w:tcPr>
          <w:p w:rsidR="00BD74F0" w:rsidRDefault="00BD74F0" w:rsidP="00E97049">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Is the proposed work plan schedule for delivery realistic and aligned to budget?</w:t>
            </w:r>
          </w:p>
        </w:tc>
        <w:tc>
          <w:tcPr>
            <w:tcW w:w="1614" w:type="dxa"/>
            <w:vMerge/>
            <w:shd w:val="clear" w:color="auto" w:fill="auto"/>
          </w:tcPr>
          <w:p w:rsidR="00BD74F0" w:rsidRPr="008D311C" w:rsidRDefault="00BD74F0" w:rsidP="00E97049">
            <w:pPr>
              <w:widowControl w:val="0"/>
              <w:spacing w:after="0" w:line="240" w:lineRule="auto"/>
              <w:jc w:val="both"/>
              <w:rPr>
                <w:rFonts w:ascii="Arial" w:eastAsia="Times New Roman" w:hAnsi="Arial" w:cs="Arial"/>
                <w:sz w:val="24"/>
                <w:szCs w:val="24"/>
              </w:rPr>
            </w:pPr>
          </w:p>
        </w:tc>
      </w:tr>
      <w:tr w:rsidR="00BD74F0" w:rsidRPr="008D311C" w:rsidTr="00914740">
        <w:trPr>
          <w:trHeight w:val="537"/>
        </w:trPr>
        <w:tc>
          <w:tcPr>
            <w:tcW w:w="1576" w:type="dxa"/>
            <w:vMerge/>
            <w:shd w:val="clear" w:color="auto" w:fill="auto"/>
          </w:tcPr>
          <w:p w:rsidR="00BD74F0" w:rsidRPr="008D311C" w:rsidRDefault="00BD74F0" w:rsidP="00832CDE">
            <w:pPr>
              <w:widowControl w:val="0"/>
              <w:spacing w:after="0" w:line="240" w:lineRule="auto"/>
              <w:jc w:val="both"/>
              <w:rPr>
                <w:rFonts w:ascii="Arial" w:eastAsia="Times New Roman" w:hAnsi="Arial" w:cs="Arial"/>
                <w:sz w:val="24"/>
                <w:szCs w:val="24"/>
              </w:rPr>
            </w:pPr>
          </w:p>
        </w:tc>
        <w:tc>
          <w:tcPr>
            <w:tcW w:w="6165" w:type="dxa"/>
            <w:shd w:val="clear" w:color="auto" w:fill="auto"/>
          </w:tcPr>
          <w:p w:rsidR="00BD74F0" w:rsidRDefault="00BD74F0" w:rsidP="00E97049">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Has the team/company/institution demonstrated from past assignments that it has capacity to utilize the proposed budget and deliver on the assignment?</w:t>
            </w:r>
          </w:p>
        </w:tc>
        <w:tc>
          <w:tcPr>
            <w:tcW w:w="1614" w:type="dxa"/>
            <w:vMerge/>
            <w:shd w:val="clear" w:color="auto" w:fill="auto"/>
          </w:tcPr>
          <w:p w:rsidR="00BD74F0" w:rsidRPr="008D311C" w:rsidRDefault="00BD74F0" w:rsidP="00E97049">
            <w:pPr>
              <w:widowControl w:val="0"/>
              <w:spacing w:after="0" w:line="240" w:lineRule="auto"/>
              <w:jc w:val="both"/>
              <w:rPr>
                <w:rFonts w:ascii="Arial" w:eastAsia="Times New Roman" w:hAnsi="Arial" w:cs="Arial"/>
                <w:sz w:val="24"/>
                <w:szCs w:val="24"/>
              </w:rPr>
            </w:pPr>
          </w:p>
        </w:tc>
      </w:tr>
    </w:tbl>
    <w:p w:rsidR="008D311C" w:rsidRPr="008D311C" w:rsidRDefault="008D311C" w:rsidP="008D311C">
      <w:pPr>
        <w:widowControl w:val="0"/>
        <w:spacing w:after="0" w:line="240" w:lineRule="auto"/>
        <w:jc w:val="both"/>
        <w:rPr>
          <w:rFonts w:ascii="Arial" w:eastAsia="Times New Roman" w:hAnsi="Arial" w:cs="Arial"/>
          <w:sz w:val="24"/>
          <w:szCs w:val="24"/>
        </w:rPr>
      </w:pPr>
    </w:p>
    <w:p w:rsidR="008D311C" w:rsidRPr="008D311C" w:rsidRDefault="008D311C" w:rsidP="008D311C">
      <w:pPr>
        <w:widowControl w:val="0"/>
        <w:spacing w:after="0" w:line="240" w:lineRule="auto"/>
        <w:jc w:val="both"/>
        <w:rPr>
          <w:rFonts w:ascii="Arial" w:eastAsia="Times New Roman" w:hAnsi="Arial" w:cs="Arial"/>
          <w:sz w:val="24"/>
          <w:szCs w:val="24"/>
        </w:rPr>
      </w:pPr>
      <w:r w:rsidRPr="008D311C">
        <w:rPr>
          <w:rFonts w:ascii="Arial" w:eastAsia="Times New Roman" w:hAnsi="Arial" w:cs="Arial"/>
          <w:sz w:val="24"/>
          <w:szCs w:val="24"/>
        </w:rPr>
        <w:t xml:space="preserve">Interested and suitable firms are invited to submit their </w:t>
      </w:r>
      <w:r w:rsidR="00032966">
        <w:rPr>
          <w:rFonts w:ascii="Arial" w:eastAsia="Times New Roman" w:hAnsi="Arial" w:cs="Arial"/>
          <w:sz w:val="24"/>
          <w:szCs w:val="24"/>
        </w:rPr>
        <w:t>expressions of interest</w:t>
      </w:r>
      <w:r w:rsidRPr="008D311C">
        <w:rPr>
          <w:rFonts w:ascii="Arial" w:eastAsia="Times New Roman" w:hAnsi="Arial" w:cs="Arial"/>
          <w:sz w:val="24"/>
          <w:szCs w:val="24"/>
        </w:rPr>
        <w:t xml:space="preserve"> by close of business </w:t>
      </w:r>
      <w:r w:rsidRPr="00032966">
        <w:rPr>
          <w:rFonts w:ascii="Arial" w:eastAsia="Times New Roman" w:hAnsi="Arial" w:cs="Arial"/>
          <w:sz w:val="24"/>
          <w:szCs w:val="24"/>
        </w:rPr>
        <w:t>on</w:t>
      </w:r>
      <w:r w:rsidRPr="00032966">
        <w:rPr>
          <w:rFonts w:ascii="Arial" w:eastAsia="Times New Roman" w:hAnsi="Arial" w:cs="Arial"/>
          <w:b/>
          <w:sz w:val="24"/>
          <w:szCs w:val="24"/>
        </w:rPr>
        <w:t xml:space="preserve"> </w:t>
      </w:r>
      <w:r w:rsidR="00032966" w:rsidRPr="00032966">
        <w:rPr>
          <w:rFonts w:ascii="Arial" w:eastAsia="Times New Roman" w:hAnsi="Arial" w:cs="Arial"/>
          <w:b/>
          <w:sz w:val="24"/>
          <w:szCs w:val="24"/>
        </w:rPr>
        <w:t>21</w:t>
      </w:r>
      <w:r w:rsidR="00032966" w:rsidRPr="00032966">
        <w:rPr>
          <w:rFonts w:ascii="Arial" w:eastAsia="Times New Roman" w:hAnsi="Arial" w:cs="Arial"/>
          <w:b/>
          <w:sz w:val="24"/>
          <w:szCs w:val="24"/>
          <w:vertAlign w:val="superscript"/>
        </w:rPr>
        <w:t>st</w:t>
      </w:r>
      <w:r w:rsidR="00032966" w:rsidRPr="00032966">
        <w:rPr>
          <w:rFonts w:ascii="Arial" w:eastAsia="Times New Roman" w:hAnsi="Arial" w:cs="Arial"/>
          <w:b/>
          <w:sz w:val="24"/>
          <w:szCs w:val="24"/>
        </w:rPr>
        <w:t xml:space="preserve"> May, 2018</w:t>
      </w:r>
      <w:r w:rsidR="00531E0C">
        <w:rPr>
          <w:rFonts w:ascii="Arial" w:eastAsia="Times New Roman" w:hAnsi="Arial" w:cs="Arial"/>
          <w:sz w:val="24"/>
          <w:szCs w:val="24"/>
        </w:rPr>
        <w:t xml:space="preserve"> </w:t>
      </w:r>
      <w:r w:rsidRPr="008D311C">
        <w:rPr>
          <w:rFonts w:ascii="Arial" w:eastAsia="Times New Roman" w:hAnsi="Arial" w:cs="Arial"/>
          <w:sz w:val="24"/>
          <w:szCs w:val="24"/>
        </w:rPr>
        <w:t xml:space="preserve">at 5:00 pm East Africa Time (GMT +3) to the following email address: </w:t>
      </w:r>
      <w:hyperlink r:id="rId8" w:history="1">
        <w:r w:rsidRPr="008D311C">
          <w:rPr>
            <w:rFonts w:ascii="Arial" w:eastAsia="Times New Roman" w:hAnsi="Arial" w:cs="Arial"/>
            <w:color w:val="0000FF"/>
            <w:sz w:val="24"/>
            <w:szCs w:val="24"/>
            <w:u w:val="single"/>
          </w:rPr>
          <w:t>procurement@agra.org</w:t>
        </w:r>
      </w:hyperlink>
      <w:r w:rsidRPr="008D311C">
        <w:rPr>
          <w:rFonts w:ascii="Arial" w:eastAsia="Times New Roman" w:hAnsi="Arial" w:cs="Arial"/>
          <w:sz w:val="24"/>
          <w:szCs w:val="24"/>
        </w:rPr>
        <w:t>.</w:t>
      </w:r>
    </w:p>
    <w:p w:rsidR="008D311C" w:rsidRPr="008D311C" w:rsidRDefault="008D311C" w:rsidP="008D311C">
      <w:pPr>
        <w:widowControl w:val="0"/>
        <w:spacing w:after="0" w:line="240" w:lineRule="auto"/>
        <w:jc w:val="both"/>
        <w:rPr>
          <w:rFonts w:ascii="Arial" w:eastAsia="Times New Roman" w:hAnsi="Arial" w:cs="Arial"/>
          <w:sz w:val="24"/>
          <w:szCs w:val="24"/>
        </w:rPr>
      </w:pPr>
    </w:p>
    <w:p w:rsidR="008D311C" w:rsidRPr="008D311C" w:rsidRDefault="008D311C" w:rsidP="00531E0C">
      <w:pPr>
        <w:widowControl w:val="0"/>
        <w:spacing w:after="0" w:line="240" w:lineRule="auto"/>
        <w:jc w:val="both"/>
        <w:rPr>
          <w:rFonts w:ascii="Arial" w:eastAsia="Times New Roman" w:hAnsi="Arial" w:cs="Arial"/>
          <w:b/>
          <w:sz w:val="24"/>
          <w:szCs w:val="24"/>
        </w:rPr>
      </w:pPr>
      <w:r w:rsidRPr="008D311C">
        <w:rPr>
          <w:rFonts w:ascii="Arial" w:eastAsia="Times New Roman" w:hAnsi="Arial" w:cs="Arial"/>
          <w:b/>
          <w:sz w:val="24"/>
          <w:szCs w:val="24"/>
        </w:rPr>
        <w:t>Disclaimer</w:t>
      </w:r>
    </w:p>
    <w:p w:rsidR="008D311C" w:rsidRPr="008D311C" w:rsidRDefault="008D311C" w:rsidP="008D311C">
      <w:pPr>
        <w:widowControl w:val="0"/>
        <w:spacing w:after="0" w:line="240" w:lineRule="auto"/>
        <w:jc w:val="both"/>
        <w:rPr>
          <w:rFonts w:ascii="Arial" w:eastAsia="Times New Roman" w:hAnsi="Arial" w:cs="Arial"/>
          <w:sz w:val="24"/>
          <w:szCs w:val="24"/>
        </w:rPr>
      </w:pPr>
      <w:r w:rsidRPr="008D311C">
        <w:rPr>
          <w:rFonts w:ascii="Arial" w:eastAsia="Times New Roman" w:hAnsi="Arial" w:cs="Arial"/>
          <w:sz w:val="24"/>
          <w:szCs w:val="24"/>
        </w:rPr>
        <w:t xml:space="preserve">AGRA reserves the right to determine the structure of the process, number of short-listed participants, the right to withdraw from the proposal process, the right to change this timetable at any time without notice and reserves the right to withdraw this tender at any </w:t>
      </w:r>
      <w:r w:rsidRPr="008D311C">
        <w:rPr>
          <w:rFonts w:ascii="Arial" w:eastAsia="Times New Roman" w:hAnsi="Arial" w:cs="Arial"/>
          <w:sz w:val="24"/>
          <w:szCs w:val="24"/>
        </w:rPr>
        <w:lastRenderedPageBreak/>
        <w:t>time, without prior notice and without liability to compensate and/or reimburse any party.</w:t>
      </w:r>
    </w:p>
    <w:p w:rsidR="008D311C" w:rsidRPr="008D311C" w:rsidRDefault="008D311C" w:rsidP="008D311C">
      <w:pPr>
        <w:widowControl w:val="0"/>
        <w:spacing w:after="0" w:line="240" w:lineRule="auto"/>
        <w:jc w:val="both"/>
        <w:rPr>
          <w:rFonts w:ascii="Arial" w:eastAsia="Times New Roman" w:hAnsi="Arial" w:cs="Arial"/>
          <w:sz w:val="24"/>
          <w:szCs w:val="24"/>
        </w:rPr>
      </w:pPr>
    </w:p>
    <w:p w:rsidR="008D311C" w:rsidRPr="008D311C" w:rsidRDefault="008D311C" w:rsidP="00531E0C">
      <w:pPr>
        <w:widowControl w:val="0"/>
        <w:spacing w:after="0" w:line="240" w:lineRule="auto"/>
        <w:jc w:val="both"/>
        <w:rPr>
          <w:rFonts w:ascii="Arial" w:eastAsia="Times New Roman" w:hAnsi="Arial" w:cs="Arial"/>
          <w:b/>
          <w:sz w:val="24"/>
          <w:szCs w:val="24"/>
        </w:rPr>
      </w:pPr>
      <w:r w:rsidRPr="008D311C">
        <w:rPr>
          <w:rFonts w:ascii="Arial" w:eastAsia="Times New Roman" w:hAnsi="Arial" w:cs="Arial"/>
          <w:b/>
          <w:sz w:val="24"/>
          <w:szCs w:val="24"/>
        </w:rPr>
        <w:t>Clarifications</w:t>
      </w:r>
    </w:p>
    <w:p w:rsidR="008D311C" w:rsidRDefault="008D311C" w:rsidP="00531E0C">
      <w:pPr>
        <w:widowControl w:val="0"/>
        <w:spacing w:after="0" w:line="240" w:lineRule="auto"/>
        <w:jc w:val="both"/>
        <w:rPr>
          <w:rFonts w:ascii="Arial" w:hAnsi="Arial" w:cs="Arial"/>
          <w:sz w:val="24"/>
          <w:szCs w:val="24"/>
        </w:rPr>
        <w:sectPr w:rsidR="008D311C" w:rsidSect="000A5CF8">
          <w:footerReference w:type="default" r:id="rId9"/>
          <w:pgSz w:w="12240" w:h="15840"/>
          <w:pgMar w:top="1440" w:right="1440" w:bottom="1440" w:left="1440" w:header="720" w:footer="720" w:gutter="0"/>
          <w:cols w:space="720"/>
          <w:docGrid w:linePitch="360"/>
        </w:sectPr>
      </w:pPr>
      <w:r w:rsidRPr="008D311C">
        <w:rPr>
          <w:rFonts w:ascii="Arial" w:eastAsia="Times New Roman" w:hAnsi="Arial" w:cs="Arial"/>
          <w:sz w:val="24"/>
          <w:szCs w:val="24"/>
        </w:rPr>
        <w:t xml:space="preserve">Questions and/or clarifications may be submitted to </w:t>
      </w:r>
      <w:hyperlink r:id="rId10" w:history="1">
        <w:r w:rsidRPr="008D311C">
          <w:rPr>
            <w:rFonts w:ascii="Arial" w:eastAsia="Times New Roman" w:hAnsi="Arial" w:cs="Arial"/>
            <w:color w:val="0000FF"/>
            <w:sz w:val="24"/>
            <w:szCs w:val="24"/>
            <w:u w:val="single"/>
          </w:rPr>
          <w:t>procurement@agra.org</w:t>
        </w:r>
      </w:hyperlink>
      <w:r w:rsidRPr="008D311C">
        <w:rPr>
          <w:rFonts w:ascii="Arial" w:eastAsia="Times New Roman" w:hAnsi="Arial" w:cs="Arial"/>
          <w:sz w:val="24"/>
          <w:szCs w:val="24"/>
        </w:rPr>
        <w:t>.</w:t>
      </w:r>
    </w:p>
    <w:p w:rsidR="000A5CF8" w:rsidRPr="00AB1948" w:rsidRDefault="000A5CF8" w:rsidP="000A5CF8">
      <w:pPr>
        <w:spacing w:after="0" w:line="240" w:lineRule="auto"/>
        <w:jc w:val="both"/>
        <w:rPr>
          <w:rFonts w:ascii="Arial" w:hAnsi="Arial" w:cs="Arial"/>
          <w:b/>
          <w:sz w:val="24"/>
          <w:szCs w:val="24"/>
        </w:rPr>
      </w:pPr>
      <w:r w:rsidRPr="00AB1948">
        <w:rPr>
          <w:rFonts w:ascii="Arial" w:hAnsi="Arial" w:cs="Arial"/>
          <w:b/>
          <w:sz w:val="24"/>
          <w:szCs w:val="24"/>
        </w:rPr>
        <w:lastRenderedPageBreak/>
        <w:t>Annex 1: Impact matrix</w:t>
      </w:r>
    </w:p>
    <w:p w:rsidR="00191A80" w:rsidRDefault="00191A80" w:rsidP="00191A80">
      <w:pPr>
        <w:pStyle w:val="ListParagraph"/>
        <w:spacing w:after="0" w:line="240" w:lineRule="auto"/>
        <w:ind w:left="0"/>
        <w:jc w:val="both"/>
        <w:rPr>
          <w:rFonts w:ascii="Arial" w:hAnsi="Arial" w:cs="Arial"/>
          <w:sz w:val="24"/>
          <w:szCs w:val="24"/>
        </w:rPr>
      </w:pPr>
    </w:p>
    <w:tbl>
      <w:tblPr>
        <w:tblStyle w:val="TableGrid"/>
        <w:tblW w:w="12443" w:type="dxa"/>
        <w:jc w:val="center"/>
        <w:tblLook w:val="04A0" w:firstRow="1" w:lastRow="0" w:firstColumn="1" w:lastColumn="0" w:noHBand="0" w:noVBand="1"/>
      </w:tblPr>
      <w:tblGrid>
        <w:gridCol w:w="2543"/>
        <w:gridCol w:w="1980"/>
        <w:gridCol w:w="2340"/>
        <w:gridCol w:w="1530"/>
        <w:gridCol w:w="2160"/>
        <w:gridCol w:w="1890"/>
      </w:tblGrid>
      <w:tr w:rsidR="00022AA6" w:rsidRPr="00205C32" w:rsidTr="000A5CF8">
        <w:trPr>
          <w:trHeight w:val="909"/>
          <w:jc w:val="center"/>
        </w:trPr>
        <w:tc>
          <w:tcPr>
            <w:tcW w:w="2543"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Evaluation criteria</w:t>
            </w:r>
          </w:p>
        </w:tc>
        <w:tc>
          <w:tcPr>
            <w:tcW w:w="1980"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Evaluation questions</w:t>
            </w:r>
          </w:p>
        </w:tc>
        <w:tc>
          <w:tcPr>
            <w:tcW w:w="2340"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Method of Data Collection</w:t>
            </w:r>
          </w:p>
        </w:tc>
        <w:tc>
          <w:tcPr>
            <w:tcW w:w="1530"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Sources of data</w:t>
            </w:r>
          </w:p>
        </w:tc>
        <w:tc>
          <w:tcPr>
            <w:tcW w:w="2160"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Method of selection of respondents</w:t>
            </w:r>
          </w:p>
        </w:tc>
        <w:tc>
          <w:tcPr>
            <w:tcW w:w="1890" w:type="dxa"/>
            <w:shd w:val="clear" w:color="auto" w:fill="D9D9D9" w:themeFill="background1" w:themeFillShade="D9"/>
            <w:vAlign w:val="center"/>
          </w:tcPr>
          <w:p w:rsidR="00022AA6" w:rsidRPr="00205C32" w:rsidRDefault="00022AA6" w:rsidP="000A5CF8">
            <w:pPr>
              <w:rPr>
                <w:rFonts w:ascii="Arial" w:hAnsi="Arial" w:cs="Arial"/>
                <w:b/>
                <w:bCs/>
                <w:color w:val="000000"/>
                <w:sz w:val="24"/>
                <w:szCs w:val="24"/>
              </w:rPr>
            </w:pPr>
            <w:r w:rsidRPr="00205C32">
              <w:rPr>
                <w:rFonts w:ascii="Arial" w:hAnsi="Arial" w:cs="Arial"/>
                <w:b/>
                <w:bCs/>
                <w:color w:val="000000"/>
              </w:rPr>
              <w:t>Data analysis and reporting</w:t>
            </w:r>
          </w:p>
        </w:tc>
      </w:tr>
      <w:tr w:rsidR="00022AA6" w:rsidRPr="00205C32" w:rsidTr="000A5CF8">
        <w:trPr>
          <w:trHeight w:val="941"/>
          <w:jc w:val="center"/>
        </w:trPr>
        <w:tc>
          <w:tcPr>
            <w:tcW w:w="2543" w:type="dxa"/>
          </w:tcPr>
          <w:p w:rsidR="00022AA6" w:rsidRPr="00205C32" w:rsidRDefault="00022AA6" w:rsidP="000A5CF8">
            <w:pPr>
              <w:rPr>
                <w:rFonts w:ascii="Arial" w:hAnsi="Arial" w:cs="Arial"/>
                <w:b/>
              </w:rPr>
            </w:pPr>
            <w:r w:rsidRPr="00205C32">
              <w:rPr>
                <w:rFonts w:ascii="Arial" w:hAnsi="Arial" w:cs="Arial"/>
                <w:b/>
              </w:rPr>
              <w:t>Design</w:t>
            </w:r>
            <w:r w:rsidR="00FF01FD">
              <w:rPr>
                <w:rFonts w:ascii="Arial" w:hAnsi="Arial" w:cs="Arial"/>
                <w:b/>
              </w:rPr>
              <w:t>/</w:t>
            </w:r>
            <w:r w:rsidR="00FF01FD" w:rsidRPr="00205C32">
              <w:rPr>
                <w:rFonts w:ascii="Arial" w:hAnsi="Arial" w:cs="Arial"/>
                <w:sz w:val="24"/>
                <w:szCs w:val="24"/>
                <w:lang w:val="en-GB"/>
              </w:rPr>
              <w:t xml:space="preserve"> relevance</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r w:rsidR="00022AA6" w:rsidRPr="00205C32" w:rsidTr="000A5CF8">
        <w:trPr>
          <w:trHeight w:val="909"/>
          <w:jc w:val="center"/>
        </w:trPr>
        <w:tc>
          <w:tcPr>
            <w:tcW w:w="2543" w:type="dxa"/>
          </w:tcPr>
          <w:p w:rsidR="00022AA6" w:rsidRPr="00205C32" w:rsidRDefault="00022AA6" w:rsidP="000A5CF8">
            <w:pPr>
              <w:rPr>
                <w:rFonts w:ascii="Arial" w:hAnsi="Arial" w:cs="Arial"/>
                <w:b/>
              </w:rPr>
            </w:pPr>
            <w:r w:rsidRPr="00205C32">
              <w:rPr>
                <w:rFonts w:ascii="Arial" w:hAnsi="Arial" w:cs="Arial"/>
                <w:b/>
              </w:rPr>
              <w:t>Effectiveness</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r w:rsidR="00022AA6" w:rsidRPr="00205C32" w:rsidTr="000A5CF8">
        <w:trPr>
          <w:trHeight w:val="909"/>
          <w:jc w:val="center"/>
        </w:trPr>
        <w:tc>
          <w:tcPr>
            <w:tcW w:w="2543" w:type="dxa"/>
          </w:tcPr>
          <w:p w:rsidR="00022AA6" w:rsidRPr="00205C32" w:rsidRDefault="00022AA6" w:rsidP="000A5CF8">
            <w:pPr>
              <w:rPr>
                <w:rFonts w:ascii="Arial" w:hAnsi="Arial" w:cs="Arial"/>
                <w:b/>
              </w:rPr>
            </w:pPr>
            <w:r w:rsidRPr="00205C32">
              <w:rPr>
                <w:rFonts w:ascii="Arial" w:hAnsi="Arial" w:cs="Arial"/>
                <w:b/>
              </w:rPr>
              <w:t>Efficiency</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r w:rsidR="00022AA6" w:rsidRPr="00205C32" w:rsidTr="000A5CF8">
        <w:trPr>
          <w:trHeight w:val="909"/>
          <w:jc w:val="center"/>
        </w:trPr>
        <w:tc>
          <w:tcPr>
            <w:tcW w:w="2543" w:type="dxa"/>
          </w:tcPr>
          <w:p w:rsidR="00022AA6" w:rsidRPr="00205C32" w:rsidRDefault="00022AA6" w:rsidP="000A5CF8">
            <w:pPr>
              <w:rPr>
                <w:rFonts w:ascii="Arial" w:hAnsi="Arial" w:cs="Arial"/>
                <w:b/>
              </w:rPr>
            </w:pPr>
            <w:r w:rsidRPr="00205C32">
              <w:rPr>
                <w:rFonts w:ascii="Arial" w:hAnsi="Arial" w:cs="Arial"/>
                <w:b/>
              </w:rPr>
              <w:t>Impact</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r w:rsidR="00022AA6" w:rsidRPr="00205C32" w:rsidTr="000A5CF8">
        <w:trPr>
          <w:trHeight w:val="941"/>
          <w:jc w:val="center"/>
        </w:trPr>
        <w:tc>
          <w:tcPr>
            <w:tcW w:w="2543" w:type="dxa"/>
          </w:tcPr>
          <w:p w:rsidR="00022AA6" w:rsidRPr="00205C32" w:rsidRDefault="00022AA6" w:rsidP="000A5CF8">
            <w:pPr>
              <w:rPr>
                <w:rFonts w:ascii="Arial" w:hAnsi="Arial" w:cs="Arial"/>
                <w:b/>
              </w:rPr>
            </w:pPr>
            <w:r w:rsidRPr="00205C32">
              <w:rPr>
                <w:rFonts w:ascii="Arial" w:hAnsi="Arial" w:cs="Arial"/>
                <w:b/>
              </w:rPr>
              <w:t>Sustainability</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r w:rsidR="00022AA6" w:rsidRPr="00205C32" w:rsidTr="000A5CF8">
        <w:trPr>
          <w:trHeight w:val="909"/>
          <w:jc w:val="center"/>
        </w:trPr>
        <w:tc>
          <w:tcPr>
            <w:tcW w:w="2543" w:type="dxa"/>
          </w:tcPr>
          <w:p w:rsidR="00022AA6" w:rsidRPr="00205C32" w:rsidRDefault="00022AA6" w:rsidP="000A5CF8">
            <w:pPr>
              <w:rPr>
                <w:rFonts w:ascii="Arial" w:hAnsi="Arial" w:cs="Arial"/>
                <w:b/>
              </w:rPr>
            </w:pPr>
            <w:r w:rsidRPr="00205C32">
              <w:rPr>
                <w:rFonts w:ascii="Arial" w:hAnsi="Arial" w:cs="Arial"/>
                <w:b/>
              </w:rPr>
              <w:t>Other Key issues</w:t>
            </w:r>
          </w:p>
          <w:p w:rsidR="00022AA6" w:rsidRPr="00205C32" w:rsidRDefault="00022AA6" w:rsidP="000A5CF8">
            <w:pPr>
              <w:rPr>
                <w:rFonts w:ascii="Arial" w:hAnsi="Arial" w:cs="Arial"/>
                <w:b/>
              </w:rPr>
            </w:pPr>
          </w:p>
        </w:tc>
        <w:tc>
          <w:tcPr>
            <w:tcW w:w="1980" w:type="dxa"/>
          </w:tcPr>
          <w:p w:rsidR="00022AA6" w:rsidRPr="00205C32" w:rsidRDefault="00022AA6" w:rsidP="000A5CF8">
            <w:pPr>
              <w:rPr>
                <w:rFonts w:ascii="Arial" w:hAnsi="Arial" w:cs="Arial"/>
              </w:rPr>
            </w:pPr>
          </w:p>
        </w:tc>
        <w:tc>
          <w:tcPr>
            <w:tcW w:w="2340" w:type="dxa"/>
          </w:tcPr>
          <w:p w:rsidR="00022AA6" w:rsidRPr="00205C32" w:rsidRDefault="00022AA6" w:rsidP="000A5CF8">
            <w:pPr>
              <w:rPr>
                <w:rFonts w:ascii="Arial" w:hAnsi="Arial" w:cs="Arial"/>
              </w:rPr>
            </w:pPr>
          </w:p>
        </w:tc>
        <w:tc>
          <w:tcPr>
            <w:tcW w:w="1530" w:type="dxa"/>
          </w:tcPr>
          <w:p w:rsidR="00022AA6" w:rsidRPr="00205C32" w:rsidRDefault="00022AA6" w:rsidP="000A5CF8">
            <w:pPr>
              <w:rPr>
                <w:rFonts w:ascii="Arial" w:hAnsi="Arial" w:cs="Arial"/>
              </w:rPr>
            </w:pPr>
          </w:p>
        </w:tc>
        <w:tc>
          <w:tcPr>
            <w:tcW w:w="2160" w:type="dxa"/>
          </w:tcPr>
          <w:p w:rsidR="00022AA6" w:rsidRPr="00205C32" w:rsidRDefault="00022AA6" w:rsidP="000A5CF8">
            <w:pPr>
              <w:rPr>
                <w:rFonts w:ascii="Arial" w:hAnsi="Arial" w:cs="Arial"/>
              </w:rPr>
            </w:pPr>
          </w:p>
        </w:tc>
        <w:tc>
          <w:tcPr>
            <w:tcW w:w="1890" w:type="dxa"/>
          </w:tcPr>
          <w:p w:rsidR="00022AA6" w:rsidRPr="00205C32" w:rsidRDefault="00022AA6" w:rsidP="000A5CF8">
            <w:pPr>
              <w:rPr>
                <w:rFonts w:ascii="Arial" w:hAnsi="Arial" w:cs="Arial"/>
              </w:rPr>
            </w:pPr>
          </w:p>
        </w:tc>
      </w:tr>
    </w:tbl>
    <w:p w:rsidR="00022AA6" w:rsidRDefault="00022AA6" w:rsidP="00022AA6">
      <w:pPr>
        <w:spacing w:after="0" w:line="240" w:lineRule="auto"/>
        <w:jc w:val="both"/>
        <w:rPr>
          <w:rFonts w:ascii="Arial" w:hAnsi="Arial" w:cs="Arial"/>
          <w:sz w:val="24"/>
          <w:szCs w:val="24"/>
        </w:rPr>
      </w:pPr>
    </w:p>
    <w:p w:rsidR="00022AA6" w:rsidRDefault="00022AA6" w:rsidP="00022AA6">
      <w:pPr>
        <w:spacing w:after="0" w:line="240" w:lineRule="auto"/>
        <w:jc w:val="both"/>
        <w:rPr>
          <w:rFonts w:ascii="Arial" w:hAnsi="Arial" w:cs="Arial"/>
          <w:sz w:val="24"/>
          <w:szCs w:val="24"/>
        </w:rPr>
      </w:pPr>
    </w:p>
    <w:p w:rsidR="00022AA6" w:rsidRDefault="00022AA6" w:rsidP="00022AA6">
      <w:pPr>
        <w:spacing w:after="0" w:line="240" w:lineRule="auto"/>
        <w:jc w:val="both"/>
        <w:rPr>
          <w:rFonts w:ascii="Arial" w:hAnsi="Arial" w:cs="Arial"/>
          <w:sz w:val="24"/>
          <w:szCs w:val="24"/>
        </w:rPr>
      </w:pPr>
    </w:p>
    <w:p w:rsidR="00022AA6" w:rsidRDefault="00022AA6" w:rsidP="00022AA6">
      <w:pPr>
        <w:spacing w:after="0" w:line="240" w:lineRule="auto"/>
        <w:jc w:val="both"/>
        <w:rPr>
          <w:rFonts w:ascii="Arial" w:hAnsi="Arial" w:cs="Arial"/>
          <w:sz w:val="24"/>
          <w:szCs w:val="24"/>
        </w:rPr>
      </w:pPr>
    </w:p>
    <w:p w:rsidR="00022AA6" w:rsidRDefault="00022AA6" w:rsidP="00022AA6">
      <w:pPr>
        <w:spacing w:after="0" w:line="240" w:lineRule="auto"/>
        <w:jc w:val="both"/>
        <w:rPr>
          <w:rFonts w:ascii="Arial" w:hAnsi="Arial" w:cs="Arial"/>
          <w:sz w:val="24"/>
          <w:szCs w:val="24"/>
        </w:rPr>
      </w:pPr>
    </w:p>
    <w:p w:rsidR="00022AA6" w:rsidRDefault="00022AA6" w:rsidP="00022AA6">
      <w:pPr>
        <w:spacing w:after="0" w:line="240" w:lineRule="auto"/>
        <w:jc w:val="both"/>
        <w:rPr>
          <w:rFonts w:ascii="Arial" w:hAnsi="Arial" w:cs="Arial"/>
          <w:sz w:val="24"/>
          <w:szCs w:val="24"/>
        </w:rPr>
      </w:pPr>
    </w:p>
    <w:bookmarkEnd w:id="0"/>
    <w:p w:rsidR="00022AA6" w:rsidRDefault="00022AA6" w:rsidP="00022AA6">
      <w:pPr>
        <w:spacing w:after="0" w:line="240" w:lineRule="auto"/>
        <w:jc w:val="both"/>
        <w:rPr>
          <w:rFonts w:ascii="Arial" w:hAnsi="Arial" w:cs="Arial"/>
          <w:sz w:val="24"/>
          <w:szCs w:val="24"/>
        </w:rPr>
      </w:pPr>
    </w:p>
    <w:sectPr w:rsidR="00022AA6" w:rsidSect="00191A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42" w:rsidRDefault="006C5A42" w:rsidP="0037204D">
      <w:pPr>
        <w:spacing w:after="0" w:line="240" w:lineRule="auto"/>
      </w:pPr>
      <w:r>
        <w:separator/>
      </w:r>
    </w:p>
  </w:endnote>
  <w:endnote w:type="continuationSeparator" w:id="0">
    <w:p w:rsidR="006C5A42" w:rsidRDefault="006C5A42" w:rsidP="003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3847"/>
      <w:docPartObj>
        <w:docPartGallery w:val="Page Numbers (Bottom of Page)"/>
        <w:docPartUnique/>
      </w:docPartObj>
    </w:sdtPr>
    <w:sdtEndPr>
      <w:rPr>
        <w:noProof/>
      </w:rPr>
    </w:sdtEndPr>
    <w:sdtContent>
      <w:p w:rsidR="0029712E" w:rsidRDefault="0029712E">
        <w:pPr>
          <w:pStyle w:val="Footer"/>
          <w:jc w:val="center"/>
        </w:pPr>
        <w:r w:rsidRPr="00205C32">
          <w:rPr>
            <w:sz w:val="20"/>
          </w:rPr>
          <w:fldChar w:fldCharType="begin"/>
        </w:r>
        <w:r w:rsidRPr="00205C32">
          <w:rPr>
            <w:sz w:val="20"/>
          </w:rPr>
          <w:instrText xml:space="preserve"> PAGE   \* MERGEFORMAT </w:instrText>
        </w:r>
        <w:r w:rsidRPr="00205C32">
          <w:rPr>
            <w:sz w:val="20"/>
          </w:rPr>
          <w:fldChar w:fldCharType="separate"/>
        </w:r>
        <w:r w:rsidR="00343315">
          <w:rPr>
            <w:noProof/>
            <w:sz w:val="20"/>
          </w:rPr>
          <w:t>1</w:t>
        </w:r>
        <w:r w:rsidRPr="00205C32">
          <w:rPr>
            <w:noProof/>
            <w:sz w:val="20"/>
          </w:rPr>
          <w:fldChar w:fldCharType="end"/>
        </w:r>
      </w:p>
    </w:sdtContent>
  </w:sdt>
  <w:p w:rsidR="0029712E" w:rsidRDefault="002971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42" w:rsidRDefault="006C5A42" w:rsidP="0037204D">
      <w:pPr>
        <w:spacing w:after="0" w:line="240" w:lineRule="auto"/>
      </w:pPr>
      <w:r>
        <w:separator/>
      </w:r>
    </w:p>
  </w:footnote>
  <w:footnote w:type="continuationSeparator" w:id="0">
    <w:p w:rsidR="006C5A42" w:rsidRDefault="006C5A42" w:rsidP="0037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978"/>
    <w:multiLevelType w:val="hybridMultilevel"/>
    <w:tmpl w:val="02083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764FD"/>
    <w:multiLevelType w:val="hybridMultilevel"/>
    <w:tmpl w:val="5F36E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40E0B"/>
    <w:multiLevelType w:val="hybridMultilevel"/>
    <w:tmpl w:val="CB4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16BF"/>
    <w:multiLevelType w:val="hybridMultilevel"/>
    <w:tmpl w:val="92007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6275A4"/>
    <w:multiLevelType w:val="hybridMultilevel"/>
    <w:tmpl w:val="D98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C4861"/>
    <w:multiLevelType w:val="hybridMultilevel"/>
    <w:tmpl w:val="D72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124B"/>
    <w:multiLevelType w:val="hybridMultilevel"/>
    <w:tmpl w:val="4D84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409B"/>
    <w:multiLevelType w:val="hybridMultilevel"/>
    <w:tmpl w:val="5CA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8BE"/>
    <w:multiLevelType w:val="hybridMultilevel"/>
    <w:tmpl w:val="69542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FF54A8"/>
    <w:multiLevelType w:val="hybridMultilevel"/>
    <w:tmpl w:val="AD5E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4559F"/>
    <w:multiLevelType w:val="hybridMultilevel"/>
    <w:tmpl w:val="122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3444"/>
    <w:multiLevelType w:val="hybridMultilevel"/>
    <w:tmpl w:val="9B4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413D7"/>
    <w:multiLevelType w:val="hybridMultilevel"/>
    <w:tmpl w:val="96A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97FA6"/>
    <w:multiLevelType w:val="hybridMultilevel"/>
    <w:tmpl w:val="F9FCEBD0"/>
    <w:lvl w:ilvl="0" w:tplc="3A1481F4">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41A7792"/>
    <w:multiLevelType w:val="hybridMultilevel"/>
    <w:tmpl w:val="F3B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516B2"/>
    <w:multiLevelType w:val="hybridMultilevel"/>
    <w:tmpl w:val="B96261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43C6A"/>
    <w:multiLevelType w:val="hybridMultilevel"/>
    <w:tmpl w:val="DDC8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57F3D"/>
    <w:multiLevelType w:val="hybridMultilevel"/>
    <w:tmpl w:val="191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586C"/>
    <w:multiLevelType w:val="hybridMultilevel"/>
    <w:tmpl w:val="AD507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C76327A"/>
    <w:multiLevelType w:val="hybridMultilevel"/>
    <w:tmpl w:val="E30E1FEC"/>
    <w:lvl w:ilvl="0" w:tplc="08202120">
      <w:start w:val="13"/>
      <w:numFmt w:val="decimal"/>
      <w:lvlText w:val="%1."/>
      <w:lvlJc w:val="left"/>
      <w:pPr>
        <w:ind w:left="360" w:hanging="360"/>
      </w:pPr>
      <w:rPr>
        <w:rFonts w:ascii="Arial" w:eastAsia="Calibri"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5E3F2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93F5D"/>
    <w:multiLevelType w:val="hybridMultilevel"/>
    <w:tmpl w:val="2D1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D144C"/>
    <w:multiLevelType w:val="hybridMultilevel"/>
    <w:tmpl w:val="A3D47B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458828AE"/>
    <w:multiLevelType w:val="hybridMultilevel"/>
    <w:tmpl w:val="8F80A38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FAC4B47"/>
    <w:multiLevelType w:val="hybridMultilevel"/>
    <w:tmpl w:val="3CB4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12F8A"/>
    <w:multiLevelType w:val="hybridMultilevel"/>
    <w:tmpl w:val="1CDA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4537D"/>
    <w:multiLevelType w:val="hybridMultilevel"/>
    <w:tmpl w:val="64A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84002"/>
    <w:multiLevelType w:val="hybridMultilevel"/>
    <w:tmpl w:val="BD3AD5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556C50AF"/>
    <w:multiLevelType w:val="hybridMultilevel"/>
    <w:tmpl w:val="48C899C2"/>
    <w:lvl w:ilvl="0" w:tplc="0BF8A6C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E554D"/>
    <w:multiLevelType w:val="hybridMultilevel"/>
    <w:tmpl w:val="43C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06506"/>
    <w:multiLevelType w:val="hybridMultilevel"/>
    <w:tmpl w:val="87428AE2"/>
    <w:lvl w:ilvl="0" w:tplc="D004A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E7AC1"/>
    <w:multiLevelType w:val="hybridMultilevel"/>
    <w:tmpl w:val="100A99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0E90797"/>
    <w:multiLevelType w:val="hybridMultilevel"/>
    <w:tmpl w:val="9D6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D0F13"/>
    <w:multiLevelType w:val="hybridMultilevel"/>
    <w:tmpl w:val="16F4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B0719"/>
    <w:multiLevelType w:val="hybridMultilevel"/>
    <w:tmpl w:val="0FEAC0FC"/>
    <w:lvl w:ilvl="0" w:tplc="1C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5"/>
  </w:num>
  <w:num w:numId="3">
    <w:abstractNumId w:val="17"/>
  </w:num>
  <w:num w:numId="4">
    <w:abstractNumId w:val="16"/>
  </w:num>
  <w:num w:numId="5">
    <w:abstractNumId w:val="22"/>
  </w:num>
  <w:num w:numId="6">
    <w:abstractNumId w:val="24"/>
  </w:num>
  <w:num w:numId="7">
    <w:abstractNumId w:val="33"/>
  </w:num>
  <w:num w:numId="8">
    <w:abstractNumId w:val="23"/>
  </w:num>
  <w:num w:numId="9">
    <w:abstractNumId w:val="2"/>
  </w:num>
  <w:num w:numId="10">
    <w:abstractNumId w:val="15"/>
  </w:num>
  <w:num w:numId="11">
    <w:abstractNumId w:val="9"/>
  </w:num>
  <w:num w:numId="12">
    <w:abstractNumId w:val="0"/>
  </w:num>
  <w:num w:numId="13">
    <w:abstractNumId w:val="27"/>
  </w:num>
  <w:num w:numId="14">
    <w:abstractNumId w:val="13"/>
  </w:num>
  <w:num w:numId="15">
    <w:abstractNumId w:val="34"/>
  </w:num>
  <w:num w:numId="16">
    <w:abstractNumId w:val="21"/>
  </w:num>
  <w:num w:numId="17">
    <w:abstractNumId w:val="18"/>
  </w:num>
  <w:num w:numId="18">
    <w:abstractNumId w:val="10"/>
  </w:num>
  <w:num w:numId="19">
    <w:abstractNumId w:val="12"/>
  </w:num>
  <w:num w:numId="20">
    <w:abstractNumId w:val="8"/>
  </w:num>
  <w:num w:numId="21">
    <w:abstractNumId w:val="3"/>
  </w:num>
  <w:num w:numId="22">
    <w:abstractNumId w:val="28"/>
  </w:num>
  <w:num w:numId="23">
    <w:abstractNumId w:val="19"/>
  </w:num>
  <w:num w:numId="24">
    <w:abstractNumId w:val="1"/>
  </w:num>
  <w:num w:numId="25">
    <w:abstractNumId w:val="32"/>
  </w:num>
  <w:num w:numId="26">
    <w:abstractNumId w:val="30"/>
  </w:num>
  <w:num w:numId="27">
    <w:abstractNumId w:val="11"/>
  </w:num>
  <w:num w:numId="28">
    <w:abstractNumId w:val="31"/>
  </w:num>
  <w:num w:numId="29">
    <w:abstractNumId w:val="29"/>
  </w:num>
  <w:num w:numId="30">
    <w:abstractNumId w:val="7"/>
  </w:num>
  <w:num w:numId="31">
    <w:abstractNumId w:val="4"/>
  </w:num>
  <w:num w:numId="32">
    <w:abstractNumId w:val="26"/>
  </w:num>
  <w:num w:numId="33">
    <w:abstractNumId w:val="5"/>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7F"/>
    <w:rsid w:val="00002300"/>
    <w:rsid w:val="00011D5E"/>
    <w:rsid w:val="000129B8"/>
    <w:rsid w:val="00013B51"/>
    <w:rsid w:val="00022AA6"/>
    <w:rsid w:val="000247F8"/>
    <w:rsid w:val="00026EE8"/>
    <w:rsid w:val="00030601"/>
    <w:rsid w:val="000311F3"/>
    <w:rsid w:val="00032966"/>
    <w:rsid w:val="000361DE"/>
    <w:rsid w:val="00044F80"/>
    <w:rsid w:val="00047BE4"/>
    <w:rsid w:val="0006360D"/>
    <w:rsid w:val="00063F95"/>
    <w:rsid w:val="0006477B"/>
    <w:rsid w:val="00085EC2"/>
    <w:rsid w:val="00090449"/>
    <w:rsid w:val="0009570D"/>
    <w:rsid w:val="000A33CC"/>
    <w:rsid w:val="000A5CF8"/>
    <w:rsid w:val="000B475D"/>
    <w:rsid w:val="000B6756"/>
    <w:rsid w:val="000C3674"/>
    <w:rsid w:val="000D3C0C"/>
    <w:rsid w:val="000D7618"/>
    <w:rsid w:val="000E47F2"/>
    <w:rsid w:val="000E7DF3"/>
    <w:rsid w:val="000F11DD"/>
    <w:rsid w:val="000F274A"/>
    <w:rsid w:val="00103981"/>
    <w:rsid w:val="00104B22"/>
    <w:rsid w:val="00111215"/>
    <w:rsid w:val="00114B04"/>
    <w:rsid w:val="00114CC0"/>
    <w:rsid w:val="00116561"/>
    <w:rsid w:val="00117210"/>
    <w:rsid w:val="00120CDE"/>
    <w:rsid w:val="00124DAA"/>
    <w:rsid w:val="001251D5"/>
    <w:rsid w:val="00127C50"/>
    <w:rsid w:val="00132B65"/>
    <w:rsid w:val="001363F0"/>
    <w:rsid w:val="00156024"/>
    <w:rsid w:val="0015707C"/>
    <w:rsid w:val="00183E0D"/>
    <w:rsid w:val="001852EA"/>
    <w:rsid w:val="00191A80"/>
    <w:rsid w:val="00197A7C"/>
    <w:rsid w:val="001A3634"/>
    <w:rsid w:val="001A5350"/>
    <w:rsid w:val="001B08BE"/>
    <w:rsid w:val="001C133E"/>
    <w:rsid w:val="001D05C3"/>
    <w:rsid w:val="001E2613"/>
    <w:rsid w:val="001E41A2"/>
    <w:rsid w:val="001E757A"/>
    <w:rsid w:val="001E7C4F"/>
    <w:rsid w:val="001F7C62"/>
    <w:rsid w:val="001F7E38"/>
    <w:rsid w:val="0020315B"/>
    <w:rsid w:val="00204F97"/>
    <w:rsid w:val="00205C32"/>
    <w:rsid w:val="00206E67"/>
    <w:rsid w:val="00207D20"/>
    <w:rsid w:val="002137CD"/>
    <w:rsid w:val="002201F4"/>
    <w:rsid w:val="00246721"/>
    <w:rsid w:val="00246C4D"/>
    <w:rsid w:val="002645EC"/>
    <w:rsid w:val="0028392D"/>
    <w:rsid w:val="00290A29"/>
    <w:rsid w:val="00295EF5"/>
    <w:rsid w:val="0029712E"/>
    <w:rsid w:val="00297B2E"/>
    <w:rsid w:val="002A0D45"/>
    <w:rsid w:val="002C4937"/>
    <w:rsid w:val="002D6A8A"/>
    <w:rsid w:val="002E02C9"/>
    <w:rsid w:val="00303546"/>
    <w:rsid w:val="003054D9"/>
    <w:rsid w:val="00322C71"/>
    <w:rsid w:val="0032549A"/>
    <w:rsid w:val="003372A3"/>
    <w:rsid w:val="00337439"/>
    <w:rsid w:val="00341AF6"/>
    <w:rsid w:val="00343315"/>
    <w:rsid w:val="0034422D"/>
    <w:rsid w:val="0035392A"/>
    <w:rsid w:val="00353FA5"/>
    <w:rsid w:val="0035599B"/>
    <w:rsid w:val="0035661B"/>
    <w:rsid w:val="0037204D"/>
    <w:rsid w:val="0038334E"/>
    <w:rsid w:val="0039033B"/>
    <w:rsid w:val="003A2C8C"/>
    <w:rsid w:val="003B5A27"/>
    <w:rsid w:val="003C0291"/>
    <w:rsid w:val="003C7960"/>
    <w:rsid w:val="003D0669"/>
    <w:rsid w:val="003D6300"/>
    <w:rsid w:val="003D6F91"/>
    <w:rsid w:val="003E64E7"/>
    <w:rsid w:val="003E7C5D"/>
    <w:rsid w:val="003F4CFA"/>
    <w:rsid w:val="0040090A"/>
    <w:rsid w:val="0040534F"/>
    <w:rsid w:val="00412870"/>
    <w:rsid w:val="004137E6"/>
    <w:rsid w:val="00422558"/>
    <w:rsid w:val="0042545C"/>
    <w:rsid w:val="00426493"/>
    <w:rsid w:val="00440F26"/>
    <w:rsid w:val="004415C7"/>
    <w:rsid w:val="00446EAB"/>
    <w:rsid w:val="004522BD"/>
    <w:rsid w:val="004534E8"/>
    <w:rsid w:val="00464178"/>
    <w:rsid w:val="00472AD7"/>
    <w:rsid w:val="00473DA4"/>
    <w:rsid w:val="004755FB"/>
    <w:rsid w:val="00487B23"/>
    <w:rsid w:val="00494E47"/>
    <w:rsid w:val="00495137"/>
    <w:rsid w:val="004A1D2C"/>
    <w:rsid w:val="004A265B"/>
    <w:rsid w:val="004A7EE4"/>
    <w:rsid w:val="004B0E2A"/>
    <w:rsid w:val="004B0EFD"/>
    <w:rsid w:val="004C5BBC"/>
    <w:rsid w:val="004E3184"/>
    <w:rsid w:val="004F39D5"/>
    <w:rsid w:val="004F446E"/>
    <w:rsid w:val="004F6A67"/>
    <w:rsid w:val="00500A73"/>
    <w:rsid w:val="00517F5B"/>
    <w:rsid w:val="00521954"/>
    <w:rsid w:val="00527B53"/>
    <w:rsid w:val="00531E0C"/>
    <w:rsid w:val="0053709C"/>
    <w:rsid w:val="00546079"/>
    <w:rsid w:val="0055417F"/>
    <w:rsid w:val="00556704"/>
    <w:rsid w:val="0055739B"/>
    <w:rsid w:val="0056259A"/>
    <w:rsid w:val="005662E7"/>
    <w:rsid w:val="00583061"/>
    <w:rsid w:val="005A4AC4"/>
    <w:rsid w:val="005B445A"/>
    <w:rsid w:val="005B66E5"/>
    <w:rsid w:val="005C5E87"/>
    <w:rsid w:val="005C6105"/>
    <w:rsid w:val="005D6193"/>
    <w:rsid w:val="005D69CD"/>
    <w:rsid w:val="005E15DB"/>
    <w:rsid w:val="005E4318"/>
    <w:rsid w:val="005E62CB"/>
    <w:rsid w:val="005F27BF"/>
    <w:rsid w:val="005F5E06"/>
    <w:rsid w:val="005F5FE9"/>
    <w:rsid w:val="005F7DBC"/>
    <w:rsid w:val="00600CB3"/>
    <w:rsid w:val="00612317"/>
    <w:rsid w:val="0062138B"/>
    <w:rsid w:val="00631EFE"/>
    <w:rsid w:val="00644209"/>
    <w:rsid w:val="00646FE5"/>
    <w:rsid w:val="00647510"/>
    <w:rsid w:val="0065051D"/>
    <w:rsid w:val="00655895"/>
    <w:rsid w:val="006621CA"/>
    <w:rsid w:val="00664316"/>
    <w:rsid w:val="0066545F"/>
    <w:rsid w:val="006654CA"/>
    <w:rsid w:val="00670FA6"/>
    <w:rsid w:val="00676355"/>
    <w:rsid w:val="00690796"/>
    <w:rsid w:val="0069268E"/>
    <w:rsid w:val="006A380E"/>
    <w:rsid w:val="006B4B0D"/>
    <w:rsid w:val="006B5E31"/>
    <w:rsid w:val="006C51E6"/>
    <w:rsid w:val="006C5A42"/>
    <w:rsid w:val="006D57B5"/>
    <w:rsid w:val="006E00A4"/>
    <w:rsid w:val="006E086D"/>
    <w:rsid w:val="006E782B"/>
    <w:rsid w:val="006F2419"/>
    <w:rsid w:val="006F56AF"/>
    <w:rsid w:val="006F7638"/>
    <w:rsid w:val="007025D7"/>
    <w:rsid w:val="00706452"/>
    <w:rsid w:val="00711268"/>
    <w:rsid w:val="0071180D"/>
    <w:rsid w:val="00714321"/>
    <w:rsid w:val="00714398"/>
    <w:rsid w:val="007210B0"/>
    <w:rsid w:val="0072281C"/>
    <w:rsid w:val="007349A4"/>
    <w:rsid w:val="00750F3E"/>
    <w:rsid w:val="00767799"/>
    <w:rsid w:val="007712F5"/>
    <w:rsid w:val="00771FEC"/>
    <w:rsid w:val="00780C54"/>
    <w:rsid w:val="0078156C"/>
    <w:rsid w:val="007838BB"/>
    <w:rsid w:val="00795922"/>
    <w:rsid w:val="007A02F9"/>
    <w:rsid w:val="007A6E8D"/>
    <w:rsid w:val="007A78FC"/>
    <w:rsid w:val="007B5596"/>
    <w:rsid w:val="007B6A2D"/>
    <w:rsid w:val="007C6C71"/>
    <w:rsid w:val="007C78D3"/>
    <w:rsid w:val="007D1102"/>
    <w:rsid w:val="007D1A4B"/>
    <w:rsid w:val="007D277D"/>
    <w:rsid w:val="007F368A"/>
    <w:rsid w:val="008064C0"/>
    <w:rsid w:val="008146D9"/>
    <w:rsid w:val="00824518"/>
    <w:rsid w:val="00830B91"/>
    <w:rsid w:val="00832CDE"/>
    <w:rsid w:val="00833BA2"/>
    <w:rsid w:val="00836379"/>
    <w:rsid w:val="00844D98"/>
    <w:rsid w:val="008616F6"/>
    <w:rsid w:val="00863CBE"/>
    <w:rsid w:val="00864F2C"/>
    <w:rsid w:val="00867FE8"/>
    <w:rsid w:val="00870BF3"/>
    <w:rsid w:val="00871520"/>
    <w:rsid w:val="00872217"/>
    <w:rsid w:val="00882C1A"/>
    <w:rsid w:val="00884621"/>
    <w:rsid w:val="00887927"/>
    <w:rsid w:val="00887CA6"/>
    <w:rsid w:val="0089092A"/>
    <w:rsid w:val="008B06C1"/>
    <w:rsid w:val="008B1882"/>
    <w:rsid w:val="008C1D13"/>
    <w:rsid w:val="008D30DE"/>
    <w:rsid w:val="008D311C"/>
    <w:rsid w:val="008D6EE1"/>
    <w:rsid w:val="008E139D"/>
    <w:rsid w:val="008E4D7F"/>
    <w:rsid w:val="008E4E39"/>
    <w:rsid w:val="008F32D9"/>
    <w:rsid w:val="008F4099"/>
    <w:rsid w:val="00900FD0"/>
    <w:rsid w:val="00907477"/>
    <w:rsid w:val="0091038F"/>
    <w:rsid w:val="00912297"/>
    <w:rsid w:val="00913D78"/>
    <w:rsid w:val="00914580"/>
    <w:rsid w:val="00914740"/>
    <w:rsid w:val="00914866"/>
    <w:rsid w:val="00923A22"/>
    <w:rsid w:val="00924631"/>
    <w:rsid w:val="00943C60"/>
    <w:rsid w:val="00953092"/>
    <w:rsid w:val="009673C4"/>
    <w:rsid w:val="00971199"/>
    <w:rsid w:val="0097384A"/>
    <w:rsid w:val="009A5EC9"/>
    <w:rsid w:val="009B62EE"/>
    <w:rsid w:val="009C4F47"/>
    <w:rsid w:val="009C6A16"/>
    <w:rsid w:val="009D223C"/>
    <w:rsid w:val="009E5CBB"/>
    <w:rsid w:val="009F2E8F"/>
    <w:rsid w:val="009F61CD"/>
    <w:rsid w:val="00A01074"/>
    <w:rsid w:val="00A06616"/>
    <w:rsid w:val="00A238D4"/>
    <w:rsid w:val="00A24AA5"/>
    <w:rsid w:val="00A360C4"/>
    <w:rsid w:val="00A43A87"/>
    <w:rsid w:val="00A44C6F"/>
    <w:rsid w:val="00A5040B"/>
    <w:rsid w:val="00A61335"/>
    <w:rsid w:val="00A9175B"/>
    <w:rsid w:val="00A95496"/>
    <w:rsid w:val="00AA02AE"/>
    <w:rsid w:val="00AA0F87"/>
    <w:rsid w:val="00AA15D6"/>
    <w:rsid w:val="00AA4EB8"/>
    <w:rsid w:val="00AA61A9"/>
    <w:rsid w:val="00AA6629"/>
    <w:rsid w:val="00AB1948"/>
    <w:rsid w:val="00AD0EA9"/>
    <w:rsid w:val="00AD7A41"/>
    <w:rsid w:val="00AD7DED"/>
    <w:rsid w:val="00AE0BDD"/>
    <w:rsid w:val="00AE7522"/>
    <w:rsid w:val="00AF02DB"/>
    <w:rsid w:val="00B06C76"/>
    <w:rsid w:val="00B11E61"/>
    <w:rsid w:val="00B17616"/>
    <w:rsid w:val="00B2519C"/>
    <w:rsid w:val="00B25EC0"/>
    <w:rsid w:val="00B272A7"/>
    <w:rsid w:val="00B306B1"/>
    <w:rsid w:val="00B314E0"/>
    <w:rsid w:val="00B4572B"/>
    <w:rsid w:val="00B4596F"/>
    <w:rsid w:val="00B468D4"/>
    <w:rsid w:val="00B60220"/>
    <w:rsid w:val="00B6059D"/>
    <w:rsid w:val="00B61B93"/>
    <w:rsid w:val="00B767ED"/>
    <w:rsid w:val="00B77461"/>
    <w:rsid w:val="00B77F79"/>
    <w:rsid w:val="00B82745"/>
    <w:rsid w:val="00B91D92"/>
    <w:rsid w:val="00B96B21"/>
    <w:rsid w:val="00BA323A"/>
    <w:rsid w:val="00BB2AB7"/>
    <w:rsid w:val="00BC4353"/>
    <w:rsid w:val="00BD01EA"/>
    <w:rsid w:val="00BD153B"/>
    <w:rsid w:val="00BD2024"/>
    <w:rsid w:val="00BD23A6"/>
    <w:rsid w:val="00BD74F0"/>
    <w:rsid w:val="00BE034A"/>
    <w:rsid w:val="00BE2890"/>
    <w:rsid w:val="00BE2DC2"/>
    <w:rsid w:val="00BE3AEB"/>
    <w:rsid w:val="00BE5813"/>
    <w:rsid w:val="00C049A5"/>
    <w:rsid w:val="00C05042"/>
    <w:rsid w:val="00C11B67"/>
    <w:rsid w:val="00C17428"/>
    <w:rsid w:val="00C211B1"/>
    <w:rsid w:val="00C273EE"/>
    <w:rsid w:val="00C523B0"/>
    <w:rsid w:val="00C67910"/>
    <w:rsid w:val="00C74C3E"/>
    <w:rsid w:val="00C80A48"/>
    <w:rsid w:val="00C82783"/>
    <w:rsid w:val="00C90E0B"/>
    <w:rsid w:val="00C944E6"/>
    <w:rsid w:val="00C95060"/>
    <w:rsid w:val="00CA1088"/>
    <w:rsid w:val="00CA2493"/>
    <w:rsid w:val="00CB1677"/>
    <w:rsid w:val="00CB4D6B"/>
    <w:rsid w:val="00CB69D2"/>
    <w:rsid w:val="00CB6E05"/>
    <w:rsid w:val="00CB7654"/>
    <w:rsid w:val="00CC0CF3"/>
    <w:rsid w:val="00CC25A4"/>
    <w:rsid w:val="00CC2E56"/>
    <w:rsid w:val="00CD1261"/>
    <w:rsid w:val="00CE1A53"/>
    <w:rsid w:val="00CE393D"/>
    <w:rsid w:val="00D02905"/>
    <w:rsid w:val="00D06F53"/>
    <w:rsid w:val="00D10708"/>
    <w:rsid w:val="00D11EAE"/>
    <w:rsid w:val="00D12F6F"/>
    <w:rsid w:val="00D22184"/>
    <w:rsid w:val="00D24F00"/>
    <w:rsid w:val="00D25B08"/>
    <w:rsid w:val="00D34589"/>
    <w:rsid w:val="00D34B8D"/>
    <w:rsid w:val="00D34CFB"/>
    <w:rsid w:val="00D36B83"/>
    <w:rsid w:val="00D40F35"/>
    <w:rsid w:val="00D53CFB"/>
    <w:rsid w:val="00D552CE"/>
    <w:rsid w:val="00D576C5"/>
    <w:rsid w:val="00D64A9F"/>
    <w:rsid w:val="00D6636F"/>
    <w:rsid w:val="00D77E97"/>
    <w:rsid w:val="00D77EE8"/>
    <w:rsid w:val="00D83B80"/>
    <w:rsid w:val="00D879FC"/>
    <w:rsid w:val="00D900DE"/>
    <w:rsid w:val="00D90C61"/>
    <w:rsid w:val="00D920FF"/>
    <w:rsid w:val="00DA5A50"/>
    <w:rsid w:val="00DB0D0B"/>
    <w:rsid w:val="00DB372E"/>
    <w:rsid w:val="00DB4AFE"/>
    <w:rsid w:val="00DB5225"/>
    <w:rsid w:val="00DB52B6"/>
    <w:rsid w:val="00DB6739"/>
    <w:rsid w:val="00DB79CB"/>
    <w:rsid w:val="00DC04E6"/>
    <w:rsid w:val="00DC0D7B"/>
    <w:rsid w:val="00DC4AD1"/>
    <w:rsid w:val="00DC502A"/>
    <w:rsid w:val="00DC5D4C"/>
    <w:rsid w:val="00DC7D51"/>
    <w:rsid w:val="00DD76A8"/>
    <w:rsid w:val="00DD7B2F"/>
    <w:rsid w:val="00DE16DA"/>
    <w:rsid w:val="00DE1EEC"/>
    <w:rsid w:val="00DE3804"/>
    <w:rsid w:val="00DE409C"/>
    <w:rsid w:val="00DE4DF4"/>
    <w:rsid w:val="00DF3EAE"/>
    <w:rsid w:val="00DF693B"/>
    <w:rsid w:val="00E07962"/>
    <w:rsid w:val="00E117B2"/>
    <w:rsid w:val="00E2020A"/>
    <w:rsid w:val="00E23C4D"/>
    <w:rsid w:val="00E32D9B"/>
    <w:rsid w:val="00E40E09"/>
    <w:rsid w:val="00E55816"/>
    <w:rsid w:val="00E562C0"/>
    <w:rsid w:val="00E56A8B"/>
    <w:rsid w:val="00E57033"/>
    <w:rsid w:val="00E60F0D"/>
    <w:rsid w:val="00E613AE"/>
    <w:rsid w:val="00E6380C"/>
    <w:rsid w:val="00E712DF"/>
    <w:rsid w:val="00E74D77"/>
    <w:rsid w:val="00E76CD0"/>
    <w:rsid w:val="00E81482"/>
    <w:rsid w:val="00E97049"/>
    <w:rsid w:val="00E9704E"/>
    <w:rsid w:val="00EA38AF"/>
    <w:rsid w:val="00EA3B2E"/>
    <w:rsid w:val="00EA404D"/>
    <w:rsid w:val="00EA5EF5"/>
    <w:rsid w:val="00EC23A9"/>
    <w:rsid w:val="00EC445E"/>
    <w:rsid w:val="00EC5047"/>
    <w:rsid w:val="00EC5E22"/>
    <w:rsid w:val="00ED0262"/>
    <w:rsid w:val="00ED63ED"/>
    <w:rsid w:val="00ED6D38"/>
    <w:rsid w:val="00EE461B"/>
    <w:rsid w:val="00EE4648"/>
    <w:rsid w:val="00EE5A31"/>
    <w:rsid w:val="00F024D3"/>
    <w:rsid w:val="00F145F8"/>
    <w:rsid w:val="00F16DF3"/>
    <w:rsid w:val="00F232BD"/>
    <w:rsid w:val="00F2612D"/>
    <w:rsid w:val="00F270C7"/>
    <w:rsid w:val="00F45428"/>
    <w:rsid w:val="00F56212"/>
    <w:rsid w:val="00F56F7F"/>
    <w:rsid w:val="00F610BE"/>
    <w:rsid w:val="00F71F61"/>
    <w:rsid w:val="00F77FBE"/>
    <w:rsid w:val="00F81205"/>
    <w:rsid w:val="00F855A5"/>
    <w:rsid w:val="00F94088"/>
    <w:rsid w:val="00FA0965"/>
    <w:rsid w:val="00FA5184"/>
    <w:rsid w:val="00FB7E76"/>
    <w:rsid w:val="00FC0970"/>
    <w:rsid w:val="00FC13B5"/>
    <w:rsid w:val="00FC32A3"/>
    <w:rsid w:val="00FC6482"/>
    <w:rsid w:val="00FD67F1"/>
    <w:rsid w:val="00FD7B36"/>
    <w:rsid w:val="00FF01FD"/>
    <w:rsid w:val="00FF3532"/>
    <w:rsid w:val="00FF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D0D493-1589-4882-94F3-D5855D8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7F"/>
    <w:rPr>
      <w:rFonts w:ascii="Calibri" w:eastAsia="Calibri" w:hAnsi="Calibri" w:cs="Times New Roman"/>
    </w:rPr>
  </w:style>
  <w:style w:type="paragraph" w:styleId="Heading1">
    <w:name w:val="heading 1"/>
    <w:basedOn w:val="Normal"/>
    <w:next w:val="Normal"/>
    <w:link w:val="Heading1Char"/>
    <w:qFormat/>
    <w:rsid w:val="00F45428"/>
    <w:pPr>
      <w:keepNext/>
      <w:spacing w:after="0" w:line="240" w:lineRule="auto"/>
      <w:outlineLvl w:val="0"/>
    </w:pPr>
    <w:rPr>
      <w:rFonts w:ascii="Times" w:eastAsia="Times" w:hAnsi="Times"/>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
    <w:basedOn w:val="Normal"/>
    <w:link w:val="ListParagraphChar"/>
    <w:qFormat/>
    <w:rsid w:val="008E4D7F"/>
    <w:pPr>
      <w:ind w:left="720"/>
      <w:contextualSpacing/>
    </w:pPr>
  </w:style>
  <w:style w:type="paragraph" w:styleId="NormalWeb">
    <w:name w:val="Normal (Web)"/>
    <w:basedOn w:val="Normal"/>
    <w:unhideWhenUsed/>
    <w:rsid w:val="008E4D7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E4D7F"/>
    <w:rPr>
      <w:b/>
      <w:bCs/>
    </w:rPr>
  </w:style>
  <w:style w:type="paragraph" w:styleId="Header">
    <w:name w:val="header"/>
    <w:basedOn w:val="Normal"/>
    <w:link w:val="HeaderChar"/>
    <w:uiPriority w:val="99"/>
    <w:unhideWhenUsed/>
    <w:rsid w:val="0037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4D"/>
    <w:rPr>
      <w:rFonts w:ascii="Calibri" w:eastAsia="Calibri" w:hAnsi="Calibri" w:cs="Times New Roman"/>
    </w:rPr>
  </w:style>
  <w:style w:type="paragraph" w:styleId="Footer">
    <w:name w:val="footer"/>
    <w:basedOn w:val="Normal"/>
    <w:link w:val="FooterChar"/>
    <w:uiPriority w:val="99"/>
    <w:unhideWhenUsed/>
    <w:rsid w:val="0037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4D"/>
    <w:rPr>
      <w:rFonts w:ascii="Calibri" w:eastAsia="Calibri" w:hAnsi="Calibri" w:cs="Times New Roman"/>
    </w:rPr>
  </w:style>
  <w:style w:type="paragraph" w:styleId="BalloonText">
    <w:name w:val="Balloon Text"/>
    <w:basedOn w:val="Normal"/>
    <w:link w:val="BalloonTextChar"/>
    <w:uiPriority w:val="99"/>
    <w:semiHidden/>
    <w:unhideWhenUsed/>
    <w:rsid w:val="00E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33"/>
    <w:rPr>
      <w:rFonts w:ascii="Tahoma" w:eastAsia="Calibri" w:hAnsi="Tahoma" w:cs="Tahoma"/>
      <w:sz w:val="16"/>
      <w:szCs w:val="16"/>
    </w:rPr>
  </w:style>
  <w:style w:type="character" w:customStyle="1" w:styleId="Heading1Char">
    <w:name w:val="Heading 1 Char"/>
    <w:basedOn w:val="DefaultParagraphFont"/>
    <w:link w:val="Heading1"/>
    <w:rsid w:val="00F45428"/>
    <w:rPr>
      <w:rFonts w:ascii="Times" w:eastAsia="Times" w:hAnsi="Times" w:cs="Times New Roman"/>
      <w:b/>
      <w:sz w:val="24"/>
      <w:szCs w:val="20"/>
      <w:lang w:val="en-GB"/>
    </w:rPr>
  </w:style>
  <w:style w:type="character" w:styleId="CommentReference">
    <w:name w:val="annotation reference"/>
    <w:basedOn w:val="DefaultParagraphFont"/>
    <w:uiPriority w:val="99"/>
    <w:semiHidden/>
    <w:unhideWhenUsed/>
    <w:rsid w:val="0035599B"/>
    <w:rPr>
      <w:sz w:val="16"/>
      <w:szCs w:val="16"/>
    </w:rPr>
  </w:style>
  <w:style w:type="paragraph" w:styleId="CommentText">
    <w:name w:val="annotation text"/>
    <w:basedOn w:val="Normal"/>
    <w:link w:val="CommentTextChar"/>
    <w:uiPriority w:val="99"/>
    <w:semiHidden/>
    <w:unhideWhenUsed/>
    <w:rsid w:val="0035599B"/>
    <w:pPr>
      <w:spacing w:line="240" w:lineRule="auto"/>
    </w:pPr>
    <w:rPr>
      <w:sz w:val="20"/>
      <w:szCs w:val="20"/>
    </w:rPr>
  </w:style>
  <w:style w:type="character" w:customStyle="1" w:styleId="CommentTextChar">
    <w:name w:val="Comment Text Char"/>
    <w:basedOn w:val="DefaultParagraphFont"/>
    <w:link w:val="CommentText"/>
    <w:uiPriority w:val="99"/>
    <w:semiHidden/>
    <w:rsid w:val="00355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99B"/>
    <w:rPr>
      <w:b/>
      <w:bCs/>
    </w:rPr>
  </w:style>
  <w:style w:type="character" w:customStyle="1" w:styleId="CommentSubjectChar">
    <w:name w:val="Comment Subject Char"/>
    <w:basedOn w:val="CommentTextChar"/>
    <w:link w:val="CommentSubject"/>
    <w:uiPriority w:val="99"/>
    <w:semiHidden/>
    <w:rsid w:val="0035599B"/>
    <w:rPr>
      <w:rFonts w:ascii="Calibri" w:eastAsia="Calibri" w:hAnsi="Calibri" w:cs="Times New Roman"/>
      <w:b/>
      <w:bCs/>
      <w:sz w:val="20"/>
      <w:szCs w:val="20"/>
    </w:rPr>
  </w:style>
  <w:style w:type="table" w:styleId="TableGrid">
    <w:name w:val="Table Grid"/>
    <w:basedOn w:val="TableNormal"/>
    <w:uiPriority w:val="59"/>
    <w:rsid w:val="0032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locked/>
    <w:rsid w:val="00882C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63081">
      <w:bodyDiv w:val="1"/>
      <w:marLeft w:val="0"/>
      <w:marRight w:val="0"/>
      <w:marTop w:val="0"/>
      <w:marBottom w:val="0"/>
      <w:divBdr>
        <w:top w:val="none" w:sz="0" w:space="0" w:color="auto"/>
        <w:left w:val="none" w:sz="0" w:space="0" w:color="auto"/>
        <w:bottom w:val="none" w:sz="0" w:space="0" w:color="auto"/>
        <w:right w:val="none" w:sz="0" w:space="0" w:color="auto"/>
      </w:divBdr>
    </w:div>
    <w:div w:id="16857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g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gr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6C4-2C9B-4CD2-84D6-33301EA7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ProGRA</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Bamanya</dc:creator>
  <cp:keywords/>
  <dc:description/>
  <cp:lastModifiedBy>Machua, Ngendo</cp:lastModifiedBy>
  <cp:revision>2</cp:revision>
  <cp:lastPrinted>2012-01-20T11:25:00Z</cp:lastPrinted>
  <dcterms:created xsi:type="dcterms:W3CDTF">2018-04-20T06:56:00Z</dcterms:created>
  <dcterms:modified xsi:type="dcterms:W3CDTF">2018-04-20T06:56:00Z</dcterms:modified>
</cp:coreProperties>
</file>